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92516C" w:rsidRDefault="00C02493" w:rsidP="001236E8">
      <w:pPr>
        <w:tabs>
          <w:tab w:val="left" w:pos="8280"/>
        </w:tabs>
        <w:overflowPunct/>
        <w:autoSpaceDE/>
        <w:autoSpaceDN/>
        <w:adjustRightInd/>
        <w:spacing w:before="0" w:afterLines="20" w:after="48"/>
        <w:jc w:val="left"/>
        <w:textAlignment w:val="auto"/>
        <w:rPr>
          <w:rStyle w:val="af9"/>
          <w:rFonts w:ascii="Arial" w:eastAsia="宋体" w:hAnsi="Arial" w:cs="Arial"/>
        </w:rPr>
      </w:pPr>
      <w:r w:rsidRPr="0092516C">
        <w:rPr>
          <w:rStyle w:val="af9"/>
          <w:rFonts w:ascii="Arial" w:eastAsia="宋体" w:hAnsi="Arial" w:cs="Arial"/>
        </w:rPr>
        <w:t>3GPP TSG-RAN WG4 Meeting #</w:t>
      </w:r>
      <w:r w:rsidR="00A463E2" w:rsidRPr="0092516C">
        <w:rPr>
          <w:rStyle w:val="af9"/>
          <w:rFonts w:ascii="Arial" w:eastAsia="宋体" w:hAnsi="Arial" w:cs="Arial" w:hint="eastAsia"/>
        </w:rPr>
        <w:t>1</w:t>
      </w:r>
      <w:r w:rsidR="00763AC0" w:rsidRPr="0092516C">
        <w:rPr>
          <w:rStyle w:val="af9"/>
          <w:rFonts w:ascii="Arial" w:eastAsia="宋体" w:hAnsi="Arial" w:cs="Arial" w:hint="eastAsia"/>
        </w:rPr>
        <w:t>16</w:t>
      </w:r>
      <w:r w:rsidR="009916EC" w:rsidRPr="0092516C">
        <w:rPr>
          <w:rStyle w:val="af9"/>
          <w:rFonts w:ascii="Arial" w:eastAsia="宋体" w:hAnsi="Arial" w:cs="Arial" w:hint="eastAsia"/>
        </w:rPr>
        <w:t>-bis</w:t>
      </w:r>
      <w:r w:rsidRPr="0092516C">
        <w:rPr>
          <w:rStyle w:val="af9"/>
          <w:rFonts w:ascii="Arial" w:eastAsia="宋体" w:hAnsi="Arial" w:cs="Arial" w:hint="eastAsia"/>
        </w:rPr>
        <w:tab/>
      </w:r>
      <w:r w:rsidR="0074535E" w:rsidRPr="0092516C">
        <w:rPr>
          <w:rStyle w:val="af9"/>
          <w:rFonts w:ascii="Arial" w:eastAsia="宋体" w:hAnsi="Arial" w:cs="Arial"/>
        </w:rPr>
        <w:t>R4-2513202</w:t>
      </w:r>
    </w:p>
    <w:p w:rsidR="00763AC0" w:rsidRPr="0092516C" w:rsidRDefault="00763AC0" w:rsidP="00763AC0">
      <w:pPr>
        <w:pStyle w:val="CRCoverPage"/>
        <w:outlineLvl w:val="0"/>
        <w:rPr>
          <w:rStyle w:val="af9"/>
          <w:bCs w:val="0"/>
          <w:lang w:eastAsia="zh-CN"/>
        </w:rPr>
      </w:pPr>
      <w:bookmarkStart w:id="0" w:name="Title"/>
      <w:bookmarkEnd w:id="0"/>
      <w:proofErr w:type="gramStart"/>
      <w:r w:rsidRPr="0092516C">
        <w:rPr>
          <w:b/>
          <w:sz w:val="24"/>
          <w:lang w:eastAsia="zh-CN"/>
        </w:rPr>
        <w:t>Prague ,</w:t>
      </w:r>
      <w:proofErr w:type="gramEnd"/>
      <w:r w:rsidRPr="0092516C">
        <w:rPr>
          <w:b/>
          <w:sz w:val="24"/>
          <w:lang w:eastAsia="zh-CN"/>
        </w:rPr>
        <w:t xml:space="preserve"> CZ, </w:t>
      </w:r>
      <w:r w:rsidRPr="0092516C">
        <w:rPr>
          <w:rFonts w:hint="eastAsia"/>
          <w:b/>
          <w:sz w:val="24"/>
          <w:lang w:eastAsia="zh-CN"/>
        </w:rPr>
        <w:t>13</w:t>
      </w:r>
      <w:r w:rsidRPr="0092516C">
        <w:rPr>
          <w:b/>
          <w:sz w:val="24"/>
          <w:vertAlign w:val="superscript"/>
          <w:lang w:eastAsia="zh-CN"/>
        </w:rPr>
        <w:t>th</w:t>
      </w:r>
      <w:r w:rsidRPr="0092516C">
        <w:rPr>
          <w:b/>
          <w:sz w:val="24"/>
          <w:lang w:eastAsia="zh-CN"/>
        </w:rPr>
        <w:t xml:space="preserve"> – </w:t>
      </w:r>
      <w:r w:rsidRPr="0092516C">
        <w:rPr>
          <w:rFonts w:hint="eastAsia"/>
          <w:b/>
          <w:sz w:val="24"/>
          <w:lang w:eastAsia="zh-CN"/>
        </w:rPr>
        <w:t>17</w:t>
      </w:r>
      <w:r w:rsidRPr="0092516C">
        <w:rPr>
          <w:b/>
          <w:sz w:val="24"/>
          <w:vertAlign w:val="superscript"/>
          <w:lang w:eastAsia="zh-CN"/>
        </w:rPr>
        <w:t>th</w:t>
      </w:r>
      <w:r w:rsidRPr="0092516C">
        <w:rPr>
          <w:b/>
          <w:sz w:val="24"/>
          <w:lang w:eastAsia="zh-CN"/>
        </w:rPr>
        <w:t xml:space="preserve"> </w:t>
      </w:r>
      <w:r w:rsidRPr="0092516C">
        <w:rPr>
          <w:rFonts w:hint="eastAsia"/>
          <w:b/>
          <w:sz w:val="24"/>
          <w:lang w:eastAsia="zh-CN"/>
        </w:rPr>
        <w:t>Oct</w:t>
      </w:r>
      <w:r w:rsidRPr="0092516C">
        <w:rPr>
          <w:b/>
          <w:sz w:val="24"/>
          <w:lang w:eastAsia="zh-CN"/>
        </w:rPr>
        <w:t>, 202</w:t>
      </w:r>
      <w:bookmarkStart w:id="1" w:name="_GoBack"/>
      <w:bookmarkEnd w:id="1"/>
      <w:r w:rsidRPr="0092516C">
        <w:rPr>
          <w:b/>
          <w:sz w:val="24"/>
          <w:lang w:eastAsia="zh-CN"/>
        </w:rPr>
        <w:t>5</w:t>
      </w:r>
    </w:p>
    <w:p w:rsidR="004E387A" w:rsidRPr="0092516C" w:rsidRDefault="004E387A" w:rsidP="001236E8">
      <w:pPr>
        <w:pStyle w:val="afb"/>
        <w:spacing w:before="120" w:afterLines="50" w:after="120"/>
        <w:ind w:left="2270" w:hangingChars="942" w:hanging="2270"/>
        <w:jc w:val="left"/>
      </w:pPr>
    </w:p>
    <w:p w:rsidR="00A63EF1" w:rsidRPr="0092516C" w:rsidRDefault="00A63EF1" w:rsidP="001236E8">
      <w:pPr>
        <w:pStyle w:val="afb"/>
        <w:spacing w:before="0" w:after="0" w:line="360" w:lineRule="auto"/>
        <w:jc w:val="left"/>
        <w:rPr>
          <w:rFonts w:ascii="Arial" w:hAnsi="Arial" w:cs="Arial"/>
        </w:rPr>
      </w:pPr>
      <w:r w:rsidRPr="0092516C">
        <w:rPr>
          <w:rFonts w:ascii="Arial" w:hAnsi="Arial" w:cs="Arial"/>
        </w:rPr>
        <w:t xml:space="preserve">Title: </w:t>
      </w:r>
      <w:r w:rsidRPr="0092516C">
        <w:rPr>
          <w:rFonts w:ascii="Arial" w:hAnsi="Arial" w:cs="Arial"/>
          <w:b w:val="0"/>
        </w:rPr>
        <w:tab/>
      </w:r>
      <w:r w:rsidR="0044468A" w:rsidRPr="0092516C">
        <w:rPr>
          <w:rFonts w:ascii="Arial" w:hAnsi="Arial" w:cs="Arial"/>
          <w:b w:val="0"/>
        </w:rPr>
        <w:t>Discussion on RRM requirements for HD-FDD for Ku band with FR1 numerology</w:t>
      </w:r>
    </w:p>
    <w:p w:rsidR="00C34497" w:rsidRPr="0092516C" w:rsidRDefault="00C34497" w:rsidP="001236E8">
      <w:pPr>
        <w:pStyle w:val="afb"/>
        <w:spacing w:before="0" w:after="0" w:line="360" w:lineRule="auto"/>
        <w:jc w:val="left"/>
        <w:rPr>
          <w:rFonts w:ascii="Arial" w:hAnsi="Arial" w:cs="Arial"/>
        </w:rPr>
      </w:pPr>
      <w:r w:rsidRPr="0092516C">
        <w:rPr>
          <w:rFonts w:ascii="Arial" w:hAnsi="Arial" w:cs="Arial"/>
        </w:rPr>
        <w:t xml:space="preserve">Source: </w:t>
      </w:r>
      <w:r w:rsidRPr="0092516C">
        <w:rPr>
          <w:rFonts w:ascii="Arial" w:hAnsi="Arial" w:cs="Arial"/>
        </w:rPr>
        <w:tab/>
      </w:r>
      <w:r w:rsidRPr="0092516C">
        <w:rPr>
          <w:rFonts w:ascii="Arial" w:hAnsi="Arial" w:cs="Arial" w:hint="eastAsia"/>
          <w:b w:val="0"/>
        </w:rPr>
        <w:t>CATT</w:t>
      </w:r>
    </w:p>
    <w:p w:rsidR="00C34497" w:rsidRPr="0092516C" w:rsidRDefault="00C34497" w:rsidP="001236E8">
      <w:pPr>
        <w:pStyle w:val="afb"/>
        <w:spacing w:before="0" w:after="0" w:line="360" w:lineRule="auto"/>
        <w:jc w:val="left"/>
        <w:rPr>
          <w:rFonts w:ascii="Arial" w:hAnsi="Arial" w:cs="Arial"/>
        </w:rPr>
      </w:pPr>
      <w:r w:rsidRPr="0092516C">
        <w:rPr>
          <w:rFonts w:ascii="Arial" w:hAnsi="Arial" w:cs="Arial"/>
        </w:rPr>
        <w:t>Agenda item:</w:t>
      </w:r>
      <w:r w:rsidRPr="0092516C">
        <w:rPr>
          <w:rFonts w:ascii="Arial" w:hAnsi="Arial" w:cs="Arial"/>
          <w:b w:val="0"/>
        </w:rPr>
        <w:tab/>
      </w:r>
      <w:r w:rsidR="0074535E" w:rsidRPr="0092516C">
        <w:rPr>
          <w:rFonts w:ascii="Arial" w:hAnsi="Arial" w:cs="Arial"/>
          <w:b w:val="0"/>
        </w:rPr>
        <w:t>7.6.4.2</w:t>
      </w:r>
    </w:p>
    <w:p w:rsidR="00C34497" w:rsidRPr="0092516C" w:rsidRDefault="00C34497" w:rsidP="001236E8">
      <w:pPr>
        <w:pStyle w:val="afb"/>
        <w:spacing w:before="0" w:after="0" w:line="360" w:lineRule="auto"/>
        <w:jc w:val="left"/>
        <w:rPr>
          <w:rFonts w:ascii="Arial" w:hAnsi="Arial" w:cs="Arial"/>
          <w:b w:val="0"/>
        </w:rPr>
      </w:pPr>
      <w:r w:rsidRPr="0092516C">
        <w:rPr>
          <w:rFonts w:ascii="Arial" w:hAnsi="Arial" w:cs="Arial"/>
        </w:rPr>
        <w:t>Document for:</w:t>
      </w:r>
      <w:r w:rsidRPr="0092516C">
        <w:rPr>
          <w:rFonts w:ascii="Arial" w:hAnsi="Arial" w:cs="Arial"/>
          <w:b w:val="0"/>
        </w:rPr>
        <w:tab/>
      </w:r>
      <w:bookmarkStart w:id="2" w:name="DocumentFor"/>
      <w:bookmarkEnd w:id="2"/>
      <w:r w:rsidR="00141649" w:rsidRPr="0092516C">
        <w:rPr>
          <w:rFonts w:ascii="Arial" w:hAnsi="Arial" w:cs="Arial" w:hint="eastAsia"/>
          <w:b w:val="0"/>
        </w:rPr>
        <w:t>Discussion</w:t>
      </w:r>
    </w:p>
    <w:p w:rsidR="004D369A" w:rsidRPr="0092516C" w:rsidRDefault="00752C60" w:rsidP="001236E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92516C">
        <w:t>Introduction</w:t>
      </w:r>
    </w:p>
    <w:p w:rsidR="00114F8B" w:rsidRPr="0092516C" w:rsidRDefault="00465CB2" w:rsidP="001236E8">
      <w:pPr>
        <w:spacing w:before="0" w:after="120"/>
        <w:jc w:val="left"/>
      </w:pPr>
      <w:r w:rsidRPr="0092516C">
        <w:rPr>
          <w:rFonts w:hint="eastAsia"/>
        </w:rPr>
        <w:t xml:space="preserve">A new RAN4 leading work item for </w:t>
      </w:r>
      <w:r w:rsidR="00B62696" w:rsidRPr="0092516C">
        <w:t>e</w:t>
      </w:r>
      <w:r w:rsidR="006C7402" w:rsidRPr="0092516C">
        <w:t>nhanced requirements for NR NTN and IoT NTN Phase 2</w:t>
      </w:r>
      <w:r w:rsidR="006C7402" w:rsidRPr="0092516C">
        <w:rPr>
          <w:rFonts w:hint="eastAsia"/>
        </w:rPr>
        <w:t xml:space="preserve"> in Rel-20 was approved in RAN#109</w:t>
      </w:r>
      <w:r w:rsidR="00735AA8" w:rsidRPr="0092516C">
        <w:rPr>
          <w:rFonts w:hint="eastAsia"/>
        </w:rPr>
        <w:t>.</w:t>
      </w:r>
      <w:r w:rsidRPr="0092516C">
        <w:t>T</w:t>
      </w:r>
      <w:r w:rsidRPr="0092516C">
        <w:rPr>
          <w:rFonts w:hint="eastAsia"/>
        </w:rPr>
        <w:t xml:space="preserve">he </w:t>
      </w:r>
      <w:r w:rsidR="00092B76" w:rsidRPr="0092516C">
        <w:rPr>
          <w:rFonts w:hint="eastAsia"/>
        </w:rPr>
        <w:t xml:space="preserve">current </w:t>
      </w:r>
      <w:r w:rsidRPr="0092516C">
        <w:rPr>
          <w:rFonts w:hint="eastAsia"/>
        </w:rPr>
        <w:t xml:space="preserve">objectives of the work item </w:t>
      </w:r>
      <w:r w:rsidR="00092B76" w:rsidRPr="0092516C">
        <w:t>which</w:t>
      </w:r>
      <w:r w:rsidR="00092B76" w:rsidRPr="0092516C">
        <w:rPr>
          <w:rFonts w:hint="eastAsia"/>
        </w:rPr>
        <w:t xml:space="preserve"> are related to </w:t>
      </w:r>
      <w:r w:rsidR="006C7402" w:rsidRPr="0092516C">
        <w:t>HD-FDD for NTN</w:t>
      </w:r>
      <w:r w:rsidR="00F56E1B" w:rsidRPr="0092516C">
        <w:rPr>
          <w:rFonts w:hint="eastAsia"/>
        </w:rPr>
        <w:t xml:space="preserve"> </w:t>
      </w:r>
      <w:r w:rsidR="006C7402" w:rsidRPr="0092516C">
        <w:rPr>
          <w:rFonts w:hint="eastAsia"/>
        </w:rPr>
        <w:t>is</w:t>
      </w:r>
      <w:r w:rsidRPr="0092516C">
        <w:rPr>
          <w:rFonts w:hint="eastAsia"/>
        </w:rPr>
        <w:t xml:space="preserve"> </w:t>
      </w:r>
      <w:r w:rsidR="00092B76" w:rsidRPr="0092516C">
        <w:rPr>
          <w:rFonts w:hint="eastAsia"/>
        </w:rPr>
        <w:t xml:space="preserve">copied </w:t>
      </w:r>
      <w:r w:rsidRPr="0092516C">
        <w:rPr>
          <w:rFonts w:hint="eastAsia"/>
        </w:rPr>
        <w:t>as follow</w:t>
      </w:r>
      <w:r w:rsidR="006C7402" w:rsidRPr="0092516C">
        <w:rPr>
          <w:rFonts w:hint="eastAsia"/>
        </w:rPr>
        <w:t>s</w:t>
      </w:r>
      <w:r w:rsidR="00F56E1B" w:rsidRPr="0092516C">
        <w:rPr>
          <w:rFonts w:hint="eastAsia"/>
        </w:rPr>
        <w:t xml:space="preserve"> </w:t>
      </w:r>
      <w:r w:rsidR="00DC77B6" w:rsidRPr="0092516C">
        <w:rPr>
          <w:rFonts w:hint="eastAsia"/>
        </w:rPr>
        <w:t>[1</w:t>
      </w:r>
      <w:r w:rsidR="00F56E1B" w:rsidRPr="0092516C">
        <w:rPr>
          <w:rFonts w:hint="eastAsia"/>
        </w:rPr>
        <w:t>]</w:t>
      </w:r>
      <w:r w:rsidRPr="0092516C">
        <w:rPr>
          <w:rFonts w:hint="eastAsia"/>
        </w:rPr>
        <w:t>:</w:t>
      </w:r>
    </w:p>
    <w:tbl>
      <w:tblPr>
        <w:tblStyle w:val="af8"/>
        <w:tblW w:w="0" w:type="auto"/>
        <w:tblLook w:val="04A0" w:firstRow="1" w:lastRow="0" w:firstColumn="1" w:lastColumn="0" w:noHBand="0" w:noVBand="1"/>
      </w:tblPr>
      <w:tblGrid>
        <w:gridCol w:w="9855"/>
      </w:tblGrid>
      <w:tr w:rsidR="003C6787" w:rsidRPr="0092516C" w:rsidTr="00CA1F21">
        <w:tc>
          <w:tcPr>
            <w:tcW w:w="9855" w:type="dxa"/>
          </w:tcPr>
          <w:p w:rsidR="006C7402" w:rsidRPr="0092516C" w:rsidRDefault="006C7402" w:rsidP="006C7402">
            <w:pPr>
              <w:rPr>
                <w:u w:val="single"/>
                <w:lang w:val="en-US"/>
              </w:rPr>
            </w:pPr>
            <w:r w:rsidRPr="0092516C">
              <w:rPr>
                <w:u w:val="single"/>
                <w:lang w:val="en-US"/>
              </w:rPr>
              <w:t>HD-FDD for NTN Core Part</w:t>
            </w:r>
          </w:p>
          <w:p w:rsidR="006C7402" w:rsidRPr="0092516C" w:rsidRDefault="006C7402" w:rsidP="00DF31A9">
            <w:pPr>
              <w:pStyle w:val="afa"/>
              <w:widowControl/>
              <w:numPr>
                <w:ilvl w:val="0"/>
                <w:numId w:val="23"/>
              </w:numPr>
              <w:overflowPunct w:val="0"/>
              <w:autoSpaceDE w:val="0"/>
              <w:autoSpaceDN w:val="0"/>
              <w:adjustRightInd w:val="0"/>
              <w:spacing w:before="0" w:line="240" w:lineRule="auto"/>
              <w:ind w:left="810" w:firstLineChars="0" w:hanging="450"/>
              <w:contextualSpacing/>
              <w:jc w:val="left"/>
            </w:pPr>
            <w:r w:rsidRPr="0092516C">
              <w:t>Specify RF and RRM requirements to support HD-FDD VSATs in both Ka and Ku bands with FR1 and FR2 numerologies</w:t>
            </w:r>
          </w:p>
          <w:p w:rsidR="006C7402" w:rsidRPr="0092516C" w:rsidRDefault="006C7402" w:rsidP="00DF31A9">
            <w:pPr>
              <w:pStyle w:val="afa"/>
              <w:widowControl/>
              <w:numPr>
                <w:ilvl w:val="0"/>
                <w:numId w:val="24"/>
              </w:numPr>
              <w:spacing w:before="0" w:line="240" w:lineRule="auto"/>
              <w:ind w:firstLineChars="0"/>
              <w:contextualSpacing/>
              <w:jc w:val="left"/>
            </w:pPr>
            <w:r w:rsidRPr="0092516C">
              <w:t>Phase 1: Ku</w:t>
            </w:r>
            <w:r w:rsidRPr="0092516C">
              <w:rPr>
                <w:rFonts w:eastAsia="Malgun Gothic" w:hint="eastAsia"/>
                <w:lang w:eastAsia="ko-KR"/>
              </w:rPr>
              <w:t xml:space="preserve"> </w:t>
            </w:r>
            <w:r w:rsidRPr="0092516C">
              <w:rPr>
                <w:rFonts w:eastAsia="Malgun Gothic"/>
                <w:lang w:eastAsia="ko-KR"/>
              </w:rPr>
              <w:t xml:space="preserve">band with </w:t>
            </w:r>
            <w:r w:rsidRPr="0092516C">
              <w:t>FR1 numerology</w:t>
            </w:r>
          </w:p>
          <w:p w:rsidR="006C7402" w:rsidRPr="0092516C" w:rsidRDefault="006C7402" w:rsidP="00DF31A9">
            <w:pPr>
              <w:pStyle w:val="afa"/>
              <w:widowControl/>
              <w:numPr>
                <w:ilvl w:val="1"/>
                <w:numId w:val="24"/>
              </w:numPr>
              <w:spacing w:before="0" w:line="240" w:lineRule="auto"/>
              <w:ind w:firstLineChars="0"/>
              <w:contextualSpacing/>
              <w:jc w:val="left"/>
              <w:rPr>
                <w:bCs/>
              </w:rPr>
            </w:pPr>
            <w:r w:rsidRPr="0092516C">
              <w:rPr>
                <w:bCs/>
              </w:rPr>
              <w:t>Introduce a single set of requirements for HD-FDD for VSAT types 2, 3, 5, 6 with electronically steered antenna</w:t>
            </w:r>
          </w:p>
          <w:p w:rsidR="006C7402" w:rsidRPr="0092516C" w:rsidRDefault="006C7402" w:rsidP="00DF31A9">
            <w:pPr>
              <w:pStyle w:val="afa"/>
              <w:widowControl/>
              <w:numPr>
                <w:ilvl w:val="1"/>
                <w:numId w:val="24"/>
              </w:numPr>
              <w:spacing w:before="0" w:line="240" w:lineRule="auto"/>
              <w:ind w:firstLineChars="0"/>
              <w:contextualSpacing/>
              <w:jc w:val="left"/>
              <w:rPr>
                <w:bCs/>
              </w:rPr>
            </w:pPr>
            <w:r w:rsidRPr="0092516C">
              <w:rPr>
                <w:bCs/>
              </w:rPr>
              <w:t xml:space="preserve">Introduce requirements for HD-FDD </w:t>
            </w:r>
            <w:r w:rsidRPr="0092516C">
              <w:rPr>
                <w:rFonts w:eastAsia="Malgun Gothic" w:hint="eastAsia"/>
                <w:bCs/>
                <w:lang w:eastAsia="ko-KR"/>
              </w:rPr>
              <w:t xml:space="preserve">Mobile </w:t>
            </w:r>
            <w:r w:rsidRPr="0092516C">
              <w:rPr>
                <w:bCs/>
              </w:rPr>
              <w:t>VSAT with small antennas (e.g., 20x20cm) with a new VSAT type</w:t>
            </w:r>
          </w:p>
          <w:p w:rsidR="006C7402" w:rsidRPr="0092516C" w:rsidRDefault="006C7402" w:rsidP="00DF31A9">
            <w:pPr>
              <w:pStyle w:val="afa"/>
              <w:widowControl/>
              <w:numPr>
                <w:ilvl w:val="0"/>
                <w:numId w:val="24"/>
              </w:numPr>
              <w:spacing w:before="0" w:line="240" w:lineRule="auto"/>
              <w:ind w:firstLineChars="0"/>
              <w:contextualSpacing/>
              <w:jc w:val="left"/>
            </w:pPr>
            <w:r w:rsidRPr="0092516C">
              <w:t xml:space="preserve">Phase 2:  Ku band and Ka band with FR2 numerology </w:t>
            </w:r>
          </w:p>
          <w:p w:rsidR="006C7402" w:rsidRPr="0092516C" w:rsidRDefault="006C7402" w:rsidP="00DF31A9">
            <w:pPr>
              <w:pStyle w:val="afa"/>
              <w:widowControl/>
              <w:numPr>
                <w:ilvl w:val="1"/>
                <w:numId w:val="24"/>
              </w:numPr>
              <w:spacing w:before="0" w:line="240" w:lineRule="auto"/>
              <w:ind w:firstLineChars="0"/>
              <w:contextualSpacing/>
              <w:jc w:val="left"/>
              <w:rPr>
                <w:bCs/>
              </w:rPr>
            </w:pPr>
            <w:r w:rsidRPr="0092516C">
              <w:rPr>
                <w:bCs/>
              </w:rPr>
              <w:t>Introduce a single set of requirements for HD-FDD for VSAT types 2, 3, 5, 6 with electronically steered antenna</w:t>
            </w:r>
          </w:p>
          <w:p w:rsidR="006C7402" w:rsidRPr="0092516C" w:rsidRDefault="006C7402" w:rsidP="00DF31A9">
            <w:pPr>
              <w:pStyle w:val="afa"/>
              <w:widowControl/>
              <w:numPr>
                <w:ilvl w:val="1"/>
                <w:numId w:val="24"/>
              </w:numPr>
              <w:spacing w:before="0" w:line="240" w:lineRule="auto"/>
              <w:ind w:firstLineChars="0"/>
              <w:contextualSpacing/>
              <w:jc w:val="left"/>
              <w:rPr>
                <w:bCs/>
              </w:rPr>
            </w:pPr>
            <w:r w:rsidRPr="0092516C">
              <w:rPr>
                <w:bCs/>
              </w:rPr>
              <w:t xml:space="preserve">Introduce requirements for HD-FDD </w:t>
            </w:r>
            <w:r w:rsidRPr="0092516C">
              <w:rPr>
                <w:rFonts w:eastAsia="Malgun Gothic" w:hint="eastAsia"/>
                <w:bCs/>
                <w:lang w:eastAsia="ko-KR"/>
              </w:rPr>
              <w:t xml:space="preserve">Mobile </w:t>
            </w:r>
            <w:r w:rsidRPr="0092516C">
              <w:rPr>
                <w:bCs/>
              </w:rPr>
              <w:t>VSAT with small antennas (e.g., 20x20cm) with a new VSAT type</w:t>
            </w:r>
          </w:p>
          <w:p w:rsidR="006C7402" w:rsidRPr="0092516C" w:rsidRDefault="006C7402" w:rsidP="00DF31A9">
            <w:pPr>
              <w:pStyle w:val="afa"/>
              <w:widowControl/>
              <w:numPr>
                <w:ilvl w:val="0"/>
                <w:numId w:val="24"/>
              </w:numPr>
              <w:spacing w:before="0" w:line="240" w:lineRule="auto"/>
              <w:ind w:firstLineChars="0"/>
              <w:contextualSpacing/>
              <w:jc w:val="left"/>
            </w:pPr>
            <w:r w:rsidRPr="0092516C">
              <w:t>Phase 1 work will commence immediately.  Phase 2 work will commence upon completion of Phase 1 and RAN1/RAN2 availability</w:t>
            </w:r>
          </w:p>
          <w:p w:rsidR="00CA1F21" w:rsidRPr="0092516C" w:rsidRDefault="006C7402" w:rsidP="00DF31A9">
            <w:pPr>
              <w:pStyle w:val="afa"/>
              <w:widowControl/>
              <w:numPr>
                <w:ilvl w:val="0"/>
                <w:numId w:val="22"/>
              </w:numPr>
              <w:overflowPunct w:val="0"/>
              <w:autoSpaceDE w:val="0"/>
              <w:autoSpaceDN w:val="0"/>
              <w:adjustRightInd w:val="0"/>
              <w:spacing w:before="0" w:after="180" w:line="240" w:lineRule="auto"/>
              <w:ind w:firstLineChars="0"/>
              <w:contextualSpacing/>
              <w:jc w:val="left"/>
              <w:textAlignment w:val="baseline"/>
              <w:rPr>
                <w:rFonts w:hint="eastAsia"/>
                <w:lang w:val="en-US"/>
              </w:rPr>
            </w:pPr>
            <w:proofErr w:type="gramStart"/>
            <w:r w:rsidRPr="0092516C">
              <w:rPr>
                <w:bCs/>
              </w:rPr>
              <w:t>Note :Leverage</w:t>
            </w:r>
            <w:proofErr w:type="gramEnd"/>
            <w:r w:rsidRPr="0092516C">
              <w:rPr>
                <w:bCs/>
              </w:rPr>
              <w:t xml:space="preserve"> RedCap NTN HD-FDD solution to NTN HD-FDD VSAT as applicable.</w:t>
            </w:r>
          </w:p>
        </w:tc>
      </w:tr>
    </w:tbl>
    <w:p w:rsidR="00A02D83" w:rsidRPr="0092516C" w:rsidRDefault="00D44D0F" w:rsidP="00092B76">
      <w:pPr>
        <w:spacing w:before="120" w:after="120"/>
        <w:jc w:val="left"/>
      </w:pPr>
      <w:r w:rsidRPr="0092516C">
        <w:t>T</w:t>
      </w:r>
      <w:r w:rsidRPr="0092516C">
        <w:rPr>
          <w:rFonts w:hint="eastAsia"/>
        </w:rPr>
        <w:t xml:space="preserve">his document will discuss </w:t>
      </w:r>
      <w:r w:rsidR="006C7402" w:rsidRPr="0092516C">
        <w:t xml:space="preserve">HD-FDD </w:t>
      </w:r>
      <w:r w:rsidR="00B62696" w:rsidRPr="0092516C">
        <w:t>impact</w:t>
      </w:r>
      <w:r w:rsidR="00B62696" w:rsidRPr="0092516C">
        <w:rPr>
          <w:rFonts w:hint="eastAsia"/>
        </w:rPr>
        <w:t xml:space="preserve"> </w:t>
      </w:r>
      <w:r w:rsidR="006C7402" w:rsidRPr="0092516C">
        <w:t>for NTN</w:t>
      </w:r>
      <w:r w:rsidR="00B62696" w:rsidRPr="0092516C">
        <w:t xml:space="preserve"> RRM requirements for VSATs in both Ka and Ku bands</w:t>
      </w:r>
      <w:r w:rsidR="00B62696" w:rsidRPr="0092516C">
        <w:rPr>
          <w:rFonts w:hint="eastAsia"/>
        </w:rPr>
        <w:t xml:space="preserve"> </w:t>
      </w:r>
      <w:r w:rsidRPr="0092516C">
        <w:rPr>
          <w:rFonts w:hint="eastAsia"/>
        </w:rPr>
        <w:t>and give our proposals.</w:t>
      </w:r>
    </w:p>
    <w:p w:rsidR="004B3EE8" w:rsidRPr="0092516C" w:rsidRDefault="004B3EE8" w:rsidP="00DF31A9">
      <w:pPr>
        <w:pStyle w:val="11"/>
        <w:numPr>
          <w:ilvl w:val="0"/>
          <w:numId w:val="21"/>
        </w:numPr>
        <w:pBdr>
          <w:top w:val="single" w:sz="12" w:space="3" w:color="auto"/>
        </w:pBdr>
        <w:tabs>
          <w:tab w:val="clear" w:pos="600"/>
        </w:tabs>
        <w:overflowPunct/>
        <w:autoSpaceDE/>
        <w:autoSpaceDN/>
        <w:adjustRightInd/>
        <w:spacing w:before="240" w:after="180"/>
        <w:ind w:left="400" w:hanging="400"/>
        <w:jc w:val="left"/>
        <w:textAlignment w:val="auto"/>
        <w:rPr>
          <w:rFonts w:hint="eastAsia"/>
          <w:lang w:eastAsia="zh-CN"/>
        </w:rPr>
      </w:pPr>
      <w:r w:rsidRPr="0092516C">
        <w:rPr>
          <w:rFonts w:hint="eastAsia"/>
          <w:lang w:eastAsia="zh-CN"/>
        </w:rPr>
        <w:t>Discussion</w:t>
      </w:r>
    </w:p>
    <w:p w:rsidR="00CC29B3" w:rsidRPr="0092516C" w:rsidRDefault="00CC29B3" w:rsidP="00AC4D2C">
      <w:pPr>
        <w:spacing w:before="120" w:after="120"/>
        <w:jc w:val="left"/>
        <w:rPr>
          <w:rFonts w:hint="eastAsia"/>
        </w:rPr>
      </w:pPr>
      <w:r w:rsidRPr="0092516C">
        <w:t>HD-FDD technology has been widely used, demonstrating the fact that cost reduction is a key driving factor for successful markets in other non-3GPP satellite communication systems</w:t>
      </w:r>
      <w:r w:rsidRPr="0092516C">
        <w:rPr>
          <w:rFonts w:hint="eastAsia"/>
        </w:rPr>
        <w:t>. In addition, a</w:t>
      </w:r>
      <w:r w:rsidRPr="0092516C">
        <w:t>utomotive-mounted VSAT (circa. 20 x 20 cm) are considered a key segment for Ku/Ka band NR-NTN market penetration due to large volumes.</w:t>
      </w:r>
      <w:r w:rsidRPr="0092516C">
        <w:rPr>
          <w:rFonts w:hint="eastAsia"/>
        </w:rPr>
        <w:t xml:space="preserve"> Considering that </w:t>
      </w:r>
      <w:r w:rsidRPr="0092516C">
        <w:t>HD-FDD antennas are simpler to implement than FD-FDD antennas and better match the consumer expected price point</w:t>
      </w:r>
      <w:r w:rsidRPr="0092516C">
        <w:rPr>
          <w:rFonts w:hint="eastAsia"/>
        </w:rPr>
        <w:t xml:space="preserve">, </w:t>
      </w:r>
      <w:r w:rsidR="00C378A7" w:rsidRPr="0092516C">
        <w:rPr>
          <w:rFonts w:hint="eastAsia"/>
        </w:rPr>
        <w:t xml:space="preserve">introducing </w:t>
      </w:r>
      <w:r w:rsidRPr="0092516C">
        <w:rPr>
          <w:bCs/>
        </w:rPr>
        <w:t xml:space="preserve">HD-FDD </w:t>
      </w:r>
      <w:r w:rsidRPr="0092516C">
        <w:rPr>
          <w:rFonts w:eastAsia="Malgun Gothic" w:hint="eastAsia"/>
          <w:bCs/>
          <w:lang w:eastAsia="ko-KR"/>
        </w:rPr>
        <w:t xml:space="preserve">Mobile </w:t>
      </w:r>
      <w:r w:rsidRPr="0092516C">
        <w:rPr>
          <w:bCs/>
        </w:rPr>
        <w:t>VSAT with small antennas</w:t>
      </w:r>
      <w:r w:rsidRPr="0092516C">
        <w:rPr>
          <w:rFonts w:hint="eastAsia"/>
          <w:bCs/>
        </w:rPr>
        <w:t xml:space="preserve"> </w:t>
      </w:r>
      <w:r w:rsidR="00C378A7" w:rsidRPr="0092516C">
        <w:rPr>
          <w:rFonts w:hint="eastAsia"/>
          <w:bCs/>
        </w:rPr>
        <w:t xml:space="preserve">for </w:t>
      </w:r>
      <w:r w:rsidR="00C378A7" w:rsidRPr="0092516C">
        <w:t>Ku/Ka band NR-NTN</w:t>
      </w:r>
      <w:r w:rsidR="00C378A7" w:rsidRPr="0092516C">
        <w:rPr>
          <w:rFonts w:hint="eastAsia"/>
        </w:rPr>
        <w:t xml:space="preserve"> is very </w:t>
      </w:r>
      <w:r w:rsidR="00C378A7" w:rsidRPr="0092516C">
        <w:t>meaningful</w:t>
      </w:r>
      <w:r w:rsidR="00C378A7" w:rsidRPr="0092516C">
        <w:rPr>
          <w:rFonts w:hint="eastAsia"/>
        </w:rPr>
        <w:t xml:space="preserve"> [1].</w:t>
      </w:r>
    </w:p>
    <w:p w:rsidR="00C378A7" w:rsidRPr="0092516C" w:rsidRDefault="00C378A7" w:rsidP="00DF31A9">
      <w:pPr>
        <w:pStyle w:val="2"/>
        <w:numPr>
          <w:ilvl w:val="1"/>
          <w:numId w:val="25"/>
        </w:numPr>
        <w:tabs>
          <w:tab w:val="clear" w:pos="700"/>
        </w:tabs>
        <w:overflowPunct/>
        <w:autoSpaceDE/>
        <w:autoSpaceDN/>
        <w:adjustRightInd/>
        <w:spacing w:before="240" w:after="240"/>
        <w:jc w:val="left"/>
        <w:textAlignment w:val="auto"/>
        <w:rPr>
          <w:rFonts w:ascii="Times New Roman" w:hAnsi="Times New Roman" w:hint="eastAsia"/>
          <w:b/>
          <w:sz w:val="22"/>
          <w:szCs w:val="24"/>
          <w:lang w:val="sv-SE"/>
        </w:rPr>
      </w:pPr>
      <w:r w:rsidRPr="0092516C">
        <w:rPr>
          <w:rFonts w:ascii="Times New Roman" w:hAnsi="Times New Roman" w:hint="eastAsia"/>
          <w:b/>
          <w:sz w:val="22"/>
          <w:szCs w:val="24"/>
          <w:lang w:val="sv-SE"/>
        </w:rPr>
        <w:t xml:space="preserve">RRM impact </w:t>
      </w:r>
    </w:p>
    <w:p w:rsidR="00AC4D2C" w:rsidRPr="0092516C" w:rsidRDefault="00AC4D2C" w:rsidP="00AC4D2C">
      <w:pPr>
        <w:spacing w:before="120" w:after="120"/>
        <w:jc w:val="left"/>
        <w:rPr>
          <w:rFonts w:hint="eastAsia"/>
        </w:rPr>
      </w:pPr>
      <w:r w:rsidRPr="0092516C">
        <w:rPr>
          <w:rFonts w:hint="eastAsia"/>
        </w:rPr>
        <w:t xml:space="preserve">Regarding </w:t>
      </w:r>
      <w:r w:rsidRPr="0092516C">
        <w:t>NR NTN</w:t>
      </w:r>
      <w:r w:rsidRPr="0092516C">
        <w:rPr>
          <w:rFonts w:hint="eastAsia"/>
        </w:rPr>
        <w:t xml:space="preserve"> RRM requirements for </w:t>
      </w:r>
      <w:r w:rsidRPr="0092516C">
        <w:t xml:space="preserve">Ku band </w:t>
      </w:r>
      <w:r w:rsidRPr="0092516C">
        <w:rPr>
          <w:rFonts w:hint="eastAsia"/>
        </w:rPr>
        <w:t>introduced in Rel-19, the following requirements were defined</w:t>
      </w:r>
      <w:r w:rsidR="00C378A7" w:rsidRPr="0092516C">
        <w:rPr>
          <w:rFonts w:hint="eastAsia"/>
        </w:rPr>
        <w:t xml:space="preserve"> [2]</w:t>
      </w:r>
      <w:r w:rsidRPr="0092516C">
        <w:rPr>
          <w:rFonts w:hint="eastAsia"/>
        </w:rPr>
        <w:t>:</w:t>
      </w:r>
    </w:p>
    <w:p w:rsidR="00CC29B3" w:rsidRPr="0092516C" w:rsidRDefault="00CC29B3" w:rsidP="00CC29B3">
      <w:pPr>
        <w:spacing w:before="120" w:after="120"/>
        <w:jc w:val="center"/>
        <w:rPr>
          <w:rFonts w:hint="eastAsia"/>
          <w:b/>
        </w:rPr>
      </w:pPr>
      <w:r w:rsidRPr="0092516C">
        <w:rPr>
          <w:rFonts w:hint="eastAsia"/>
          <w:b/>
        </w:rPr>
        <w:t xml:space="preserve">Table 1 </w:t>
      </w:r>
      <w:r w:rsidRPr="0092516C">
        <w:rPr>
          <w:b/>
        </w:rPr>
        <w:t>NTN</w:t>
      </w:r>
      <w:r w:rsidRPr="0092516C">
        <w:rPr>
          <w:rFonts w:hint="eastAsia"/>
          <w:b/>
        </w:rPr>
        <w:t xml:space="preserve"> RRM requirements for </w:t>
      </w:r>
      <w:r w:rsidRPr="0092516C">
        <w:rPr>
          <w:b/>
        </w:rPr>
        <w:t xml:space="preserve">Ku band </w:t>
      </w:r>
      <w:r w:rsidRPr="0092516C">
        <w:rPr>
          <w:rFonts w:hint="eastAsia"/>
          <w:b/>
        </w:rPr>
        <w:t>introduced in Rel-19</w:t>
      </w:r>
    </w:p>
    <w:tbl>
      <w:tblPr>
        <w:tblStyle w:val="af8"/>
        <w:tblW w:w="0" w:type="auto"/>
        <w:tblLook w:val="04A0" w:firstRow="1" w:lastRow="0" w:firstColumn="1" w:lastColumn="0" w:noHBand="0" w:noVBand="1"/>
      </w:tblPr>
      <w:tblGrid>
        <w:gridCol w:w="3227"/>
        <w:gridCol w:w="6628"/>
      </w:tblGrid>
      <w:tr w:rsidR="00AC4D2C" w:rsidRPr="0092516C" w:rsidTr="00AC4D2C">
        <w:tc>
          <w:tcPr>
            <w:tcW w:w="3227" w:type="dxa"/>
          </w:tcPr>
          <w:p w:rsidR="00AC4D2C" w:rsidRPr="0092516C" w:rsidRDefault="00AC4D2C" w:rsidP="00AC4D2C">
            <w:pPr>
              <w:jc w:val="left"/>
              <w:rPr>
                <w:rFonts w:hint="eastAsia"/>
              </w:rPr>
            </w:pPr>
            <w:r w:rsidRPr="0092516C">
              <w:t>Handover for SAN</w:t>
            </w:r>
          </w:p>
        </w:tc>
        <w:tc>
          <w:tcPr>
            <w:tcW w:w="6628" w:type="dxa"/>
          </w:tcPr>
          <w:p w:rsidR="00AC4D2C" w:rsidRPr="0092516C" w:rsidRDefault="00AC4D2C" w:rsidP="00AC4D2C">
            <w:pPr>
              <w:jc w:val="left"/>
              <w:rPr>
                <w:rFonts w:hint="eastAsia"/>
              </w:rPr>
            </w:pPr>
            <w:r w:rsidRPr="0092516C">
              <w:t>NR SAN FR2 – NR SAN FR2 Satellite switching with re-synchronization</w:t>
            </w:r>
          </w:p>
        </w:tc>
      </w:tr>
      <w:tr w:rsidR="00AC4D2C" w:rsidRPr="0092516C" w:rsidTr="00AC4D2C">
        <w:tc>
          <w:tcPr>
            <w:tcW w:w="3227" w:type="dxa"/>
          </w:tcPr>
          <w:p w:rsidR="00AC4D2C" w:rsidRPr="0092516C" w:rsidRDefault="00AC4D2C" w:rsidP="00AC4D2C">
            <w:pPr>
              <w:jc w:val="left"/>
              <w:rPr>
                <w:rFonts w:eastAsiaTheme="minorEastAsia" w:hint="eastAsia"/>
              </w:rPr>
            </w:pPr>
            <w:r w:rsidRPr="0092516C">
              <w:rPr>
                <w:rFonts w:eastAsiaTheme="minorEastAsia" w:hint="eastAsia"/>
              </w:rPr>
              <w:lastRenderedPageBreak/>
              <w:t>Timing requirements</w:t>
            </w:r>
          </w:p>
        </w:tc>
        <w:tc>
          <w:tcPr>
            <w:tcW w:w="6628" w:type="dxa"/>
          </w:tcPr>
          <w:p w:rsidR="00AC4D2C" w:rsidRPr="0092516C" w:rsidRDefault="00AC4D2C" w:rsidP="00AC4D2C">
            <w:pPr>
              <w:jc w:val="left"/>
              <w:rPr>
                <w:rFonts w:hint="eastAsia"/>
              </w:rPr>
            </w:pPr>
            <w:r w:rsidRPr="0092516C">
              <w:t>UE transmit timing for Satellite Access</w:t>
            </w:r>
          </w:p>
        </w:tc>
      </w:tr>
      <w:tr w:rsidR="00AC4D2C" w:rsidRPr="0092516C" w:rsidTr="00AC4D2C">
        <w:tc>
          <w:tcPr>
            <w:tcW w:w="3227" w:type="dxa"/>
            <w:vMerge w:val="restart"/>
            <w:vAlign w:val="center"/>
          </w:tcPr>
          <w:p w:rsidR="00AC4D2C" w:rsidRPr="0092516C" w:rsidRDefault="00AC4D2C" w:rsidP="00AC4D2C">
            <w:pPr>
              <w:jc w:val="left"/>
              <w:rPr>
                <w:rFonts w:eastAsiaTheme="minorEastAsia" w:hint="eastAsia"/>
              </w:rPr>
            </w:pPr>
            <w:r w:rsidRPr="0092516C">
              <w:rPr>
                <w:rFonts w:eastAsiaTheme="minorEastAsia"/>
              </w:rPr>
              <w:t>M</w:t>
            </w:r>
            <w:r w:rsidRPr="0092516C">
              <w:rPr>
                <w:rFonts w:eastAsiaTheme="minorEastAsia" w:hint="eastAsia"/>
              </w:rPr>
              <w:t>easurement requirements</w:t>
            </w:r>
          </w:p>
        </w:tc>
        <w:tc>
          <w:tcPr>
            <w:tcW w:w="6628" w:type="dxa"/>
          </w:tcPr>
          <w:p w:rsidR="00AC4D2C" w:rsidRPr="0092516C" w:rsidRDefault="00AC4D2C" w:rsidP="00AC4D2C">
            <w:pPr>
              <w:jc w:val="left"/>
              <w:rPr>
                <w:rFonts w:eastAsiaTheme="minorEastAsia" w:hint="eastAsia"/>
              </w:rPr>
            </w:pPr>
            <w:r w:rsidRPr="0092516C">
              <w:t>Intra-frequency measurements without measurement gaps for NTN band above 10 GHz</w:t>
            </w:r>
          </w:p>
          <w:p w:rsidR="00AC4D2C" w:rsidRPr="0092516C" w:rsidRDefault="00AC4D2C" w:rsidP="00AC4D2C">
            <w:pPr>
              <w:jc w:val="left"/>
              <w:rPr>
                <w:rFonts w:eastAsiaTheme="minorEastAsia" w:hint="eastAsia"/>
              </w:rPr>
            </w:pPr>
            <w:r w:rsidRPr="0092516C">
              <w:t>Intra-frequency measurements with measurement gaps for NTN band above 10 GHz</w:t>
            </w:r>
          </w:p>
        </w:tc>
      </w:tr>
      <w:tr w:rsidR="00AC4D2C" w:rsidRPr="0092516C" w:rsidTr="00AC4D2C">
        <w:tc>
          <w:tcPr>
            <w:tcW w:w="3227" w:type="dxa"/>
            <w:vMerge/>
          </w:tcPr>
          <w:p w:rsidR="00AC4D2C" w:rsidRPr="0092516C" w:rsidRDefault="00AC4D2C" w:rsidP="00AC4D2C">
            <w:pPr>
              <w:jc w:val="left"/>
              <w:rPr>
                <w:rFonts w:hint="eastAsia"/>
              </w:rPr>
            </w:pPr>
          </w:p>
        </w:tc>
        <w:tc>
          <w:tcPr>
            <w:tcW w:w="6628" w:type="dxa"/>
          </w:tcPr>
          <w:p w:rsidR="00AC4D2C" w:rsidRPr="0092516C" w:rsidRDefault="00AC4D2C" w:rsidP="00AC4D2C">
            <w:pPr>
              <w:jc w:val="left"/>
              <w:rPr>
                <w:rFonts w:eastAsiaTheme="minorEastAsia" w:hint="eastAsia"/>
              </w:rPr>
            </w:pPr>
            <w:r w:rsidRPr="0092516C">
              <w:t>Inter-frequency measurement with measurement gaps for NTN band above 10 GHz</w:t>
            </w:r>
          </w:p>
          <w:p w:rsidR="00AC4D2C" w:rsidRPr="0092516C" w:rsidRDefault="00AC4D2C" w:rsidP="00AC4D2C">
            <w:pPr>
              <w:jc w:val="left"/>
              <w:rPr>
                <w:rFonts w:eastAsiaTheme="minorEastAsia" w:hint="eastAsia"/>
              </w:rPr>
            </w:pPr>
            <w:r w:rsidRPr="0092516C">
              <w:rPr>
                <w:rFonts w:eastAsiaTheme="minorEastAsia"/>
              </w:rPr>
              <w:t>Inter-frequency measurements for NTN band above 10 GHz</w:t>
            </w:r>
          </w:p>
          <w:p w:rsidR="00AC4D2C" w:rsidRPr="0092516C" w:rsidRDefault="00AC4D2C" w:rsidP="00AC4D2C">
            <w:pPr>
              <w:jc w:val="left"/>
              <w:rPr>
                <w:rFonts w:eastAsiaTheme="minorEastAsia" w:hint="eastAsia"/>
              </w:rPr>
            </w:pPr>
            <w:r w:rsidRPr="0092516C">
              <w:rPr>
                <w:rFonts w:eastAsiaTheme="minorEastAsia"/>
              </w:rPr>
              <w:t>Inter-frequency measurements without measurement gaps for NTN band above 10 GHz</w:t>
            </w:r>
          </w:p>
        </w:tc>
      </w:tr>
    </w:tbl>
    <w:p w:rsidR="00AC4D2C" w:rsidRPr="0092516C" w:rsidRDefault="00AC4D2C" w:rsidP="00AC4D2C">
      <w:pPr>
        <w:jc w:val="left"/>
        <w:rPr>
          <w:rFonts w:hint="eastAsia"/>
        </w:rPr>
      </w:pPr>
      <w:r w:rsidRPr="0092516C">
        <w:rPr>
          <w:rFonts w:hint="eastAsia"/>
        </w:rPr>
        <w:t xml:space="preserve">Since RAN4 to firstly define the requirements for </w:t>
      </w:r>
      <w:r w:rsidRPr="0092516C">
        <w:t>Ku band with FR1 numerology</w:t>
      </w:r>
      <w:r w:rsidRPr="0092516C">
        <w:rPr>
          <w:rFonts w:hint="eastAsia"/>
        </w:rPr>
        <w:t xml:space="preserve"> in </w:t>
      </w:r>
      <w:r w:rsidRPr="0092516C">
        <w:t>Phase 1</w:t>
      </w:r>
      <w:r w:rsidRPr="0092516C">
        <w:rPr>
          <w:rFonts w:hint="eastAsia"/>
        </w:rPr>
        <w:t xml:space="preserve">, so RAN4 need to consider the HD-FDD impact for </w:t>
      </w:r>
      <w:r w:rsidRPr="0092516C">
        <w:t>VSATs in</w:t>
      </w:r>
      <w:r w:rsidRPr="0092516C">
        <w:rPr>
          <w:rFonts w:hint="eastAsia"/>
        </w:rPr>
        <w:t xml:space="preserve"> </w:t>
      </w:r>
      <w:r w:rsidRPr="0092516C">
        <w:t>Ku band with FR1 numerology</w:t>
      </w:r>
      <w:r w:rsidR="00CC29B3" w:rsidRPr="0092516C">
        <w:rPr>
          <w:rFonts w:hint="eastAsia"/>
        </w:rPr>
        <w:t xml:space="preserve">, and the requirements defined for NTN in </w:t>
      </w:r>
      <w:r w:rsidR="00CC29B3" w:rsidRPr="0092516C">
        <w:t>Ku band</w:t>
      </w:r>
      <w:r w:rsidR="00CC29B3" w:rsidRPr="0092516C">
        <w:rPr>
          <w:rFonts w:hint="eastAsia"/>
        </w:rPr>
        <w:t xml:space="preserve"> </w:t>
      </w:r>
      <w:r w:rsidR="00CC29B3" w:rsidRPr="0092516C">
        <w:t>with FR1 numerology</w:t>
      </w:r>
      <w:r w:rsidR="00CC29B3" w:rsidRPr="0092516C">
        <w:rPr>
          <w:rFonts w:hint="eastAsia"/>
        </w:rPr>
        <w:t xml:space="preserve"> can be a baseline.</w:t>
      </w:r>
    </w:p>
    <w:p w:rsidR="00AC4D2C" w:rsidRPr="0092516C" w:rsidRDefault="00AC4D2C" w:rsidP="00E074EE">
      <w:pPr>
        <w:spacing w:before="120" w:after="120"/>
        <w:jc w:val="left"/>
        <w:rPr>
          <w:rFonts w:hint="eastAsia"/>
          <w:b/>
        </w:rPr>
      </w:pPr>
      <w:r w:rsidRPr="0092516C">
        <w:rPr>
          <w:rFonts w:hint="eastAsia"/>
          <w:b/>
        </w:rPr>
        <w:t xml:space="preserve">Proposal 1: </w:t>
      </w:r>
      <w:r w:rsidR="00CC29B3" w:rsidRPr="0092516C">
        <w:rPr>
          <w:b/>
        </w:rPr>
        <w:t>RAN4 to consider the HD-FDD impact for VSATs in Ku band with FR1 numerology, and the requirements defined for NTN in Ku band with FR1 numerology can be a baseline.</w:t>
      </w:r>
    </w:p>
    <w:p w:rsidR="00385F49" w:rsidRPr="0092516C" w:rsidRDefault="007245EC" w:rsidP="00385F49">
      <w:pPr>
        <w:spacing w:before="120" w:after="0"/>
        <w:jc w:val="left"/>
        <w:rPr>
          <w:szCs w:val="21"/>
          <w:lang w:val="sv-SE"/>
        </w:rPr>
      </w:pPr>
      <w:r w:rsidRPr="0092516C">
        <w:rPr>
          <w:rFonts w:hint="eastAsia"/>
        </w:rPr>
        <w:t>In legacy, RAN4 only consider HD-FDD duplex mode for RedCap UE,</w:t>
      </w:r>
      <w:r w:rsidR="00CC29B3" w:rsidRPr="0092516C">
        <w:rPr>
          <w:rFonts w:hint="eastAsia"/>
        </w:rPr>
        <w:t xml:space="preserve"> </w:t>
      </w:r>
      <w:r w:rsidR="00385F49" w:rsidRPr="0092516C">
        <w:rPr>
          <w:rFonts w:hint="eastAsia"/>
        </w:rPr>
        <w:t xml:space="preserve">but the HD-FDD related requirements only defined for FR1. </w:t>
      </w:r>
      <w:r w:rsidR="00385F49" w:rsidRPr="0092516C">
        <w:rPr>
          <w:rFonts w:hint="eastAsia"/>
          <w:szCs w:val="21"/>
          <w:lang w:val="sv-SE"/>
        </w:rPr>
        <w:t>According to the RedCap WI, t</w:t>
      </w:r>
      <w:r w:rsidR="00385F49" w:rsidRPr="0092516C">
        <w:rPr>
          <w:szCs w:val="21"/>
          <w:lang w:val="sv-SE"/>
        </w:rPr>
        <w:t xml:space="preserve">he </w:t>
      </w:r>
      <w:r w:rsidR="00385F49" w:rsidRPr="0092516C">
        <w:rPr>
          <w:rFonts w:hint="eastAsia"/>
          <w:szCs w:val="21"/>
          <w:lang w:val="sv-SE"/>
        </w:rPr>
        <w:t xml:space="preserve">following </w:t>
      </w:r>
      <w:r w:rsidR="00385F49" w:rsidRPr="0092516C">
        <w:rPr>
          <w:szCs w:val="21"/>
          <w:lang w:val="sv-SE"/>
        </w:rPr>
        <w:t xml:space="preserve"> RRM requirements </w:t>
      </w:r>
      <w:r w:rsidR="00385F49" w:rsidRPr="0092516C">
        <w:rPr>
          <w:rFonts w:hint="eastAsia"/>
          <w:szCs w:val="21"/>
          <w:lang w:val="sv-SE"/>
        </w:rPr>
        <w:t>are affected by</w:t>
      </w:r>
      <w:r w:rsidR="00385F49" w:rsidRPr="0092516C">
        <w:rPr>
          <w:szCs w:val="21"/>
          <w:lang w:val="sv-SE"/>
        </w:rPr>
        <w:t xml:space="preserve"> HD-FDD</w:t>
      </w:r>
      <w:r w:rsidR="00385F49" w:rsidRPr="0092516C">
        <w:rPr>
          <w:rFonts w:hint="eastAsia"/>
          <w:szCs w:val="21"/>
          <w:lang w:val="sv-SE"/>
        </w:rPr>
        <w:t xml:space="preserve"> </w:t>
      </w:r>
      <w:r w:rsidR="00385F49" w:rsidRPr="0092516C">
        <w:rPr>
          <w:rFonts w:cs="Calibri"/>
          <w:bCs/>
          <w:szCs w:val="21"/>
          <w:lang w:val="en-US"/>
        </w:rPr>
        <w:t>for (e)RedCap UE</w:t>
      </w:r>
      <w:r w:rsidR="00385F49" w:rsidRPr="0092516C">
        <w:rPr>
          <w:rFonts w:hint="eastAsia"/>
          <w:szCs w:val="21"/>
          <w:lang w:val="sv-SE"/>
        </w:rPr>
        <w:t xml:space="preserve"> in TN network [3].</w:t>
      </w:r>
    </w:p>
    <w:p w:rsidR="00385F49" w:rsidRPr="0092516C" w:rsidRDefault="00385F49" w:rsidP="00DF31A9">
      <w:pPr>
        <w:pStyle w:val="afa"/>
        <w:numPr>
          <w:ilvl w:val="0"/>
          <w:numId w:val="20"/>
        </w:numPr>
        <w:spacing w:before="0" w:line="240" w:lineRule="auto"/>
        <w:ind w:firstLineChars="0"/>
        <w:rPr>
          <w:rFonts w:eastAsiaTheme="minorEastAsia"/>
        </w:rPr>
      </w:pPr>
      <w:r w:rsidRPr="0092516C">
        <w:rPr>
          <w:rFonts w:eastAsiaTheme="minorEastAsia" w:hint="eastAsia"/>
        </w:rPr>
        <w:t>P</w:t>
      </w:r>
      <w:r w:rsidRPr="0092516C">
        <w:rPr>
          <w:rFonts w:eastAsiaTheme="minorEastAsia"/>
        </w:rPr>
        <w:t>aging reception requirements</w:t>
      </w:r>
      <w:r w:rsidRPr="0092516C">
        <w:rPr>
          <w:rFonts w:eastAsiaTheme="minorEastAsia" w:hint="eastAsia"/>
        </w:rPr>
        <w:t xml:space="preserve"> </w:t>
      </w:r>
      <w:r w:rsidRPr="0092516C">
        <w:rPr>
          <w:rFonts w:eastAsiaTheme="minorEastAsia"/>
        </w:rPr>
        <w:t>in RRC_IDLE/ RRC_INACTIVE state</w:t>
      </w:r>
    </w:p>
    <w:p w:rsidR="00385F49" w:rsidRPr="0092516C" w:rsidRDefault="00385F49" w:rsidP="00DF31A9">
      <w:pPr>
        <w:pStyle w:val="afa"/>
        <w:numPr>
          <w:ilvl w:val="0"/>
          <w:numId w:val="20"/>
        </w:numPr>
        <w:spacing w:before="0" w:line="240" w:lineRule="auto"/>
        <w:ind w:firstLineChars="0"/>
        <w:rPr>
          <w:rFonts w:eastAsiaTheme="minorEastAsia"/>
        </w:rPr>
      </w:pPr>
      <w:r w:rsidRPr="0092516C">
        <w:rPr>
          <w:rFonts w:eastAsiaTheme="minorEastAsia"/>
        </w:rPr>
        <w:t>Handover</w:t>
      </w:r>
      <w:r w:rsidRPr="0092516C">
        <w:rPr>
          <w:rFonts w:eastAsiaTheme="minorEastAsia" w:hint="eastAsia"/>
        </w:rPr>
        <w:t xml:space="preserve"> i</w:t>
      </w:r>
      <w:r w:rsidRPr="0092516C">
        <w:rPr>
          <w:rFonts w:eastAsiaTheme="minorEastAsia"/>
        </w:rPr>
        <w:t>nterruption time</w:t>
      </w:r>
      <w:r w:rsidRPr="0092516C">
        <w:rPr>
          <w:rFonts w:eastAsiaTheme="minorEastAsia" w:hint="eastAsia"/>
        </w:rPr>
        <w:t xml:space="preserve"> </w:t>
      </w:r>
    </w:p>
    <w:p w:rsidR="00385F49" w:rsidRPr="0092516C" w:rsidRDefault="00385F49" w:rsidP="00DF31A9">
      <w:pPr>
        <w:pStyle w:val="afa"/>
        <w:numPr>
          <w:ilvl w:val="0"/>
          <w:numId w:val="20"/>
        </w:numPr>
        <w:spacing w:before="0" w:line="240" w:lineRule="auto"/>
        <w:ind w:firstLineChars="0"/>
        <w:rPr>
          <w:rFonts w:eastAsiaTheme="minorEastAsia"/>
        </w:rPr>
      </w:pPr>
      <w:r w:rsidRPr="0092516C">
        <w:rPr>
          <w:rFonts w:eastAsiaTheme="minorEastAsia"/>
        </w:rPr>
        <w:t>Random access</w:t>
      </w:r>
    </w:p>
    <w:p w:rsidR="00385F49" w:rsidRPr="0092516C" w:rsidRDefault="00385F49" w:rsidP="00DF31A9">
      <w:pPr>
        <w:pStyle w:val="afa"/>
        <w:numPr>
          <w:ilvl w:val="0"/>
          <w:numId w:val="20"/>
        </w:numPr>
        <w:spacing w:before="0" w:line="240" w:lineRule="auto"/>
        <w:ind w:firstLineChars="0"/>
        <w:rPr>
          <w:rFonts w:eastAsiaTheme="minorEastAsia"/>
        </w:rPr>
      </w:pPr>
      <w:r w:rsidRPr="0092516C">
        <w:rPr>
          <w:rFonts w:eastAsiaTheme="minorEastAsia"/>
        </w:rPr>
        <w:t>SA: RRC Connection Release with Redirection</w:t>
      </w:r>
    </w:p>
    <w:p w:rsidR="00385F49" w:rsidRPr="0092516C" w:rsidRDefault="00385F49" w:rsidP="00DF31A9">
      <w:pPr>
        <w:pStyle w:val="afa"/>
        <w:numPr>
          <w:ilvl w:val="0"/>
          <w:numId w:val="20"/>
        </w:numPr>
        <w:spacing w:before="0" w:line="240" w:lineRule="auto"/>
        <w:ind w:firstLineChars="0"/>
        <w:rPr>
          <w:rFonts w:eastAsiaTheme="minorEastAsia"/>
        </w:rPr>
      </w:pPr>
      <w:r w:rsidRPr="0092516C">
        <w:rPr>
          <w:rFonts w:eastAsiaTheme="minorEastAsia"/>
        </w:rPr>
        <w:t>Minimum requirement for L1 indication</w:t>
      </w:r>
      <w:r w:rsidRPr="0092516C">
        <w:rPr>
          <w:rFonts w:eastAsiaTheme="minorEastAsia" w:hint="eastAsia"/>
        </w:rPr>
        <w:t xml:space="preserve"> for RLM and LR</w:t>
      </w:r>
    </w:p>
    <w:p w:rsidR="00385F49" w:rsidRPr="0092516C" w:rsidRDefault="00385F49" w:rsidP="00DF31A9">
      <w:pPr>
        <w:pStyle w:val="afa"/>
        <w:numPr>
          <w:ilvl w:val="0"/>
          <w:numId w:val="20"/>
        </w:numPr>
        <w:spacing w:before="0" w:line="240" w:lineRule="auto"/>
        <w:ind w:firstLineChars="0"/>
        <w:rPr>
          <w:rFonts w:eastAsiaTheme="minorEastAsia"/>
        </w:rPr>
      </w:pPr>
      <w:r w:rsidRPr="0092516C">
        <w:rPr>
          <w:rFonts w:eastAsiaTheme="minorEastAsia"/>
        </w:rPr>
        <w:t>MAC-CE</w:t>
      </w:r>
      <w:r w:rsidRPr="0092516C">
        <w:rPr>
          <w:rFonts w:eastAsiaTheme="minorEastAsia" w:hint="eastAsia"/>
        </w:rPr>
        <w:t>/</w:t>
      </w:r>
      <w:r w:rsidRPr="0092516C">
        <w:rPr>
          <w:rFonts w:eastAsiaTheme="minorEastAsia"/>
        </w:rPr>
        <w:t>DCI</w:t>
      </w:r>
      <w:r w:rsidRPr="0092516C">
        <w:rPr>
          <w:rFonts w:eastAsiaTheme="minorEastAsia" w:hint="eastAsia"/>
        </w:rPr>
        <w:t>/</w:t>
      </w:r>
      <w:r w:rsidRPr="0092516C">
        <w:rPr>
          <w:rFonts w:eastAsiaTheme="minorEastAsia"/>
        </w:rPr>
        <w:t xml:space="preserve">RRC based </w:t>
      </w:r>
      <w:r w:rsidRPr="0092516C">
        <w:rPr>
          <w:rFonts w:eastAsiaTheme="minorEastAsia" w:hint="eastAsia"/>
        </w:rPr>
        <w:t>u</w:t>
      </w:r>
      <w:r w:rsidRPr="0092516C">
        <w:rPr>
          <w:rFonts w:eastAsiaTheme="minorEastAsia"/>
        </w:rPr>
        <w:t>plink spatial relation switch delay</w:t>
      </w:r>
      <w:r w:rsidRPr="0092516C">
        <w:rPr>
          <w:rFonts w:eastAsiaTheme="minorEastAsia" w:hint="eastAsia"/>
        </w:rPr>
        <w:t xml:space="preserve"> </w:t>
      </w:r>
    </w:p>
    <w:p w:rsidR="00385F49" w:rsidRPr="0092516C" w:rsidRDefault="00385F49" w:rsidP="00DF31A9">
      <w:pPr>
        <w:pStyle w:val="afa"/>
        <w:numPr>
          <w:ilvl w:val="0"/>
          <w:numId w:val="20"/>
        </w:numPr>
        <w:spacing w:before="0" w:line="240" w:lineRule="auto"/>
        <w:ind w:firstLineChars="0"/>
        <w:rPr>
          <w:rFonts w:eastAsiaTheme="minorEastAsia"/>
        </w:rPr>
      </w:pPr>
      <w:r w:rsidRPr="0092516C">
        <w:rPr>
          <w:rFonts w:eastAsiaTheme="minorEastAsia"/>
        </w:rPr>
        <w:t>Scheduling availability</w:t>
      </w:r>
      <w:r w:rsidRPr="0092516C">
        <w:rPr>
          <w:rFonts w:eastAsiaTheme="minorEastAsia" w:hint="eastAsia"/>
        </w:rPr>
        <w:t xml:space="preserve"> </w:t>
      </w:r>
      <w:r w:rsidRPr="0092516C">
        <w:rPr>
          <w:rFonts w:eastAsiaTheme="minorEastAsia"/>
        </w:rPr>
        <w:t xml:space="preserve">of UE performing </w:t>
      </w:r>
      <w:r w:rsidRPr="0092516C">
        <w:rPr>
          <w:rFonts w:eastAsiaTheme="minorEastAsia" w:hint="eastAsia"/>
        </w:rPr>
        <w:t xml:space="preserve">intra/inter </w:t>
      </w:r>
      <w:r w:rsidRPr="0092516C">
        <w:rPr>
          <w:rFonts w:eastAsiaTheme="minorEastAsia"/>
        </w:rPr>
        <w:t xml:space="preserve">measurements </w:t>
      </w:r>
    </w:p>
    <w:p w:rsidR="00385F49" w:rsidRPr="0092516C" w:rsidRDefault="00385F49" w:rsidP="00DF31A9">
      <w:pPr>
        <w:pStyle w:val="afa"/>
        <w:numPr>
          <w:ilvl w:val="0"/>
          <w:numId w:val="20"/>
        </w:numPr>
        <w:spacing w:before="0" w:after="120" w:line="240" w:lineRule="auto"/>
        <w:ind w:firstLineChars="0"/>
        <w:rPr>
          <w:rFonts w:eastAsiaTheme="minorEastAsia" w:hint="eastAsia"/>
        </w:rPr>
      </w:pPr>
      <w:r w:rsidRPr="0092516C">
        <w:rPr>
          <w:rFonts w:eastAsiaTheme="minorEastAsia"/>
        </w:rPr>
        <w:t>Scheduling availability of UE during L1-RSRP measurement</w:t>
      </w:r>
    </w:p>
    <w:p w:rsidR="007245EC" w:rsidRPr="0092516C" w:rsidRDefault="00385F49" w:rsidP="00C378A7">
      <w:pPr>
        <w:jc w:val="left"/>
        <w:rPr>
          <w:rFonts w:hint="eastAsia"/>
        </w:rPr>
      </w:pPr>
      <w:r w:rsidRPr="0092516C">
        <w:rPr>
          <w:rFonts w:hint="eastAsia"/>
        </w:rPr>
        <w:t xml:space="preserve">For </w:t>
      </w:r>
      <w:r w:rsidRPr="0092516C">
        <w:rPr>
          <w:bCs/>
        </w:rPr>
        <w:t xml:space="preserve">HD-FDD </w:t>
      </w:r>
      <w:r w:rsidRPr="0092516C">
        <w:rPr>
          <w:rFonts w:eastAsia="Malgun Gothic" w:hint="eastAsia"/>
          <w:bCs/>
          <w:lang w:eastAsia="ko-KR"/>
        </w:rPr>
        <w:t xml:space="preserve">Mobile </w:t>
      </w:r>
      <w:r w:rsidRPr="0092516C">
        <w:rPr>
          <w:bCs/>
        </w:rPr>
        <w:t>VSAT</w:t>
      </w:r>
      <w:r w:rsidRPr="0092516C">
        <w:rPr>
          <w:rFonts w:hint="eastAsia"/>
          <w:bCs/>
        </w:rPr>
        <w:t xml:space="preserve">, RAN4 need to discuss how to define </w:t>
      </w:r>
      <w:r w:rsidRPr="0092516C">
        <w:rPr>
          <w:rFonts w:hint="eastAsia"/>
        </w:rPr>
        <w:t>HD-FDD related requirements for FR2,</w:t>
      </w:r>
      <w:r w:rsidRPr="0092516C">
        <w:rPr>
          <w:bCs/>
        </w:rPr>
        <w:t xml:space="preserve"> </w:t>
      </w:r>
      <w:r w:rsidRPr="0092516C">
        <w:rPr>
          <w:rFonts w:hint="eastAsia"/>
        </w:rPr>
        <w:t>and</w:t>
      </w:r>
      <w:r w:rsidR="00CC29B3" w:rsidRPr="0092516C">
        <w:rPr>
          <w:rFonts w:hint="eastAsia"/>
        </w:rPr>
        <w:t xml:space="preserve"> the HD-FDD </w:t>
      </w:r>
      <w:r w:rsidR="00CC29B3" w:rsidRPr="0092516C">
        <w:t>impa</w:t>
      </w:r>
      <w:r w:rsidR="00CC29B3" w:rsidRPr="0092516C">
        <w:rPr>
          <w:rFonts w:hint="eastAsia"/>
        </w:rPr>
        <w:t xml:space="preserve">ct defined for RedCap UE can be a </w:t>
      </w:r>
      <w:r w:rsidRPr="0092516C">
        <w:rPr>
          <w:rFonts w:hint="eastAsia"/>
        </w:rPr>
        <w:t>reference</w:t>
      </w:r>
      <w:r w:rsidR="00CC29B3" w:rsidRPr="0092516C">
        <w:rPr>
          <w:rFonts w:hint="eastAsia"/>
        </w:rPr>
        <w:t xml:space="preserve"> when defining requirements for HD-FDD VSATs </w:t>
      </w:r>
      <w:r w:rsidR="00CC29B3" w:rsidRPr="0092516C">
        <w:t>type</w:t>
      </w:r>
      <w:r w:rsidR="00CC29B3" w:rsidRPr="0092516C">
        <w:rPr>
          <w:rFonts w:hint="eastAsia"/>
        </w:rPr>
        <w:t>.</w:t>
      </w:r>
      <w:r w:rsidR="00C378A7" w:rsidRPr="0092516C">
        <w:rPr>
          <w:rFonts w:hint="eastAsia"/>
        </w:rPr>
        <w:t xml:space="preserve"> </w:t>
      </w:r>
    </w:p>
    <w:p w:rsidR="00385F49" w:rsidRPr="0092516C" w:rsidRDefault="00385F49" w:rsidP="00E074EE">
      <w:pPr>
        <w:spacing w:before="120" w:after="120"/>
        <w:jc w:val="left"/>
        <w:rPr>
          <w:rFonts w:hint="eastAsia"/>
          <w:b/>
        </w:rPr>
      </w:pPr>
      <w:r w:rsidRPr="0092516C">
        <w:rPr>
          <w:rFonts w:hint="eastAsia"/>
          <w:b/>
        </w:rPr>
        <w:t xml:space="preserve">Observation 1: </w:t>
      </w:r>
      <w:r w:rsidRPr="0092516C">
        <w:rPr>
          <w:b/>
        </w:rPr>
        <w:t>In legacy, RAN4 only consider HD-FDD duplex mode for RedCap UE, but the HD-FDD related requirements only defined for FR1.</w:t>
      </w:r>
    </w:p>
    <w:p w:rsidR="00385F49" w:rsidRPr="0092516C" w:rsidRDefault="00385F49" w:rsidP="00385F49">
      <w:pPr>
        <w:jc w:val="left"/>
        <w:rPr>
          <w:b/>
        </w:rPr>
      </w:pPr>
      <w:bookmarkStart w:id="3" w:name="OLE_LINK113"/>
      <w:bookmarkStart w:id="4" w:name="OLE_LINK114"/>
      <w:r w:rsidRPr="0092516C">
        <w:rPr>
          <w:rFonts w:hint="eastAsia"/>
          <w:b/>
        </w:rPr>
        <w:t xml:space="preserve">Proposal 2: </w:t>
      </w:r>
      <w:r w:rsidRPr="0092516C">
        <w:rPr>
          <w:b/>
        </w:rPr>
        <w:t>RAN4 need to discuss how to define HD-FDD related requirements for FR2, and the HD-FDD impact defined for RedCap UE can be a reference when defining requirements for HD-FDD VSATs type.</w:t>
      </w:r>
    </w:p>
    <w:p w:rsidR="009D0029" w:rsidRPr="0092516C" w:rsidRDefault="009D0029" w:rsidP="00DF31A9">
      <w:pPr>
        <w:pStyle w:val="2"/>
        <w:numPr>
          <w:ilvl w:val="1"/>
          <w:numId w:val="25"/>
        </w:numPr>
        <w:tabs>
          <w:tab w:val="clear" w:pos="700"/>
        </w:tabs>
        <w:overflowPunct/>
        <w:autoSpaceDE/>
        <w:autoSpaceDN/>
        <w:adjustRightInd/>
        <w:spacing w:before="240" w:after="240"/>
        <w:jc w:val="left"/>
        <w:textAlignment w:val="auto"/>
        <w:rPr>
          <w:rFonts w:ascii="Times New Roman" w:hAnsi="Times New Roman" w:hint="eastAsia"/>
          <w:b/>
          <w:sz w:val="22"/>
          <w:szCs w:val="24"/>
          <w:lang w:val="sv-SE"/>
        </w:rPr>
      </w:pPr>
      <w:r w:rsidRPr="0092516C">
        <w:rPr>
          <w:rFonts w:ascii="Times New Roman" w:hAnsi="Times New Roman"/>
          <w:b/>
          <w:sz w:val="22"/>
          <w:szCs w:val="24"/>
          <w:lang w:val="sv-SE"/>
        </w:rPr>
        <w:t>Specification structure</w:t>
      </w:r>
    </w:p>
    <w:p w:rsidR="00385F49" w:rsidRPr="0092516C" w:rsidRDefault="00385F49" w:rsidP="00385F49">
      <w:pPr>
        <w:jc w:val="left"/>
        <w:rPr>
          <w:rFonts w:hint="eastAsia"/>
        </w:rPr>
      </w:pPr>
      <w:r w:rsidRPr="0092516C">
        <w:rPr>
          <w:rFonts w:hint="eastAsia"/>
          <w:lang w:val="sv-SE"/>
        </w:rPr>
        <w:t xml:space="preserve">Since </w:t>
      </w:r>
      <w:r w:rsidRPr="0092516C">
        <w:rPr>
          <w:lang w:val="sv-SE"/>
        </w:rPr>
        <w:t xml:space="preserve">HD-FDD Mobile VSAT with small antennas (e.g., 20x20cm) </w:t>
      </w:r>
      <w:r w:rsidRPr="0092516C">
        <w:rPr>
          <w:rFonts w:hint="eastAsia"/>
          <w:lang w:val="sv-SE"/>
        </w:rPr>
        <w:t>is</w:t>
      </w:r>
      <w:r w:rsidRPr="0092516C">
        <w:rPr>
          <w:lang w:val="sv-SE"/>
        </w:rPr>
        <w:t xml:space="preserve"> a new VSAT type</w:t>
      </w:r>
      <w:r w:rsidRPr="0092516C">
        <w:rPr>
          <w:rFonts w:hint="eastAsia"/>
          <w:lang w:val="sv-SE"/>
        </w:rPr>
        <w:t xml:space="preserve">, and it is operating in </w:t>
      </w:r>
      <w:r w:rsidRPr="0092516C">
        <w:rPr>
          <w:lang w:val="sv-SE"/>
        </w:rPr>
        <w:t>both Ka and Ku bands with FR1 and FR2 numerologies</w:t>
      </w:r>
      <w:r w:rsidRPr="0092516C">
        <w:rPr>
          <w:rFonts w:hint="eastAsia"/>
          <w:lang w:val="sv-SE"/>
        </w:rPr>
        <w:t xml:space="preserve">, </w:t>
      </w:r>
      <w:r w:rsidRPr="0092516C">
        <w:rPr>
          <w:rFonts w:hint="eastAsia"/>
        </w:rPr>
        <w:t xml:space="preserve">in </w:t>
      </w:r>
      <w:r w:rsidRPr="0092516C">
        <w:t>Phase 1</w:t>
      </w:r>
      <w:r w:rsidRPr="0092516C">
        <w:rPr>
          <w:rFonts w:hint="eastAsia"/>
        </w:rPr>
        <w:t>, we propose that HD-FDD related requirements should be defined under the clauses defined for</w:t>
      </w:r>
      <w:r w:rsidRPr="0092516C">
        <w:t xml:space="preserve"> NTN</w:t>
      </w:r>
      <w:r w:rsidRPr="0092516C">
        <w:rPr>
          <w:rFonts w:hint="eastAsia"/>
        </w:rPr>
        <w:t xml:space="preserve"> RRM requirements for </w:t>
      </w:r>
      <w:r w:rsidRPr="0092516C">
        <w:t xml:space="preserve">Ku band </w:t>
      </w:r>
      <w:r w:rsidRPr="0092516C">
        <w:rPr>
          <w:rFonts w:hint="eastAsia"/>
        </w:rPr>
        <w:t>in Rel-19.</w:t>
      </w:r>
    </w:p>
    <w:p w:rsidR="00E074EE" w:rsidRPr="0092516C" w:rsidRDefault="00385F49" w:rsidP="00E074EE">
      <w:pPr>
        <w:spacing w:before="120" w:after="120"/>
        <w:jc w:val="left"/>
        <w:rPr>
          <w:rFonts w:hint="eastAsia"/>
          <w:b/>
        </w:rPr>
      </w:pPr>
      <w:r w:rsidRPr="0092516C">
        <w:rPr>
          <w:rFonts w:hint="eastAsia"/>
          <w:b/>
        </w:rPr>
        <w:t>Proposal</w:t>
      </w:r>
      <w:r w:rsidR="00E074EE" w:rsidRPr="0092516C">
        <w:rPr>
          <w:rFonts w:hint="eastAsia"/>
          <w:b/>
        </w:rPr>
        <w:t xml:space="preserve"> 3</w:t>
      </w:r>
      <w:r w:rsidRPr="0092516C">
        <w:rPr>
          <w:rFonts w:hint="eastAsia"/>
          <w:b/>
        </w:rPr>
        <w:t xml:space="preserve">: </w:t>
      </w:r>
      <w:r w:rsidR="00E074EE" w:rsidRPr="0092516C">
        <w:rPr>
          <w:rFonts w:hint="eastAsia"/>
          <w:b/>
        </w:rPr>
        <w:t>I</w:t>
      </w:r>
      <w:r w:rsidR="00E074EE" w:rsidRPr="0092516C">
        <w:rPr>
          <w:rFonts w:hint="eastAsia"/>
          <w:b/>
        </w:rPr>
        <w:t xml:space="preserve">n </w:t>
      </w:r>
      <w:r w:rsidR="00E074EE" w:rsidRPr="0092516C">
        <w:rPr>
          <w:b/>
        </w:rPr>
        <w:t>Phase 1</w:t>
      </w:r>
      <w:r w:rsidR="00E074EE" w:rsidRPr="0092516C">
        <w:rPr>
          <w:rFonts w:hint="eastAsia"/>
          <w:b/>
        </w:rPr>
        <w:t>,</w:t>
      </w:r>
      <w:r w:rsidR="00E074EE" w:rsidRPr="0092516C">
        <w:rPr>
          <w:rFonts w:hint="eastAsia"/>
          <w:b/>
        </w:rPr>
        <w:t xml:space="preserve"> </w:t>
      </w:r>
      <w:r w:rsidR="00E074EE" w:rsidRPr="0092516C">
        <w:rPr>
          <w:rFonts w:hint="eastAsia"/>
          <w:b/>
        </w:rPr>
        <w:t>HD-FDD related requirements should be defined under the clauses defined for</w:t>
      </w:r>
      <w:r w:rsidR="00E074EE" w:rsidRPr="0092516C">
        <w:rPr>
          <w:b/>
        </w:rPr>
        <w:t xml:space="preserve"> NTN</w:t>
      </w:r>
      <w:r w:rsidR="00E074EE" w:rsidRPr="0092516C">
        <w:rPr>
          <w:rFonts w:hint="eastAsia"/>
          <w:b/>
        </w:rPr>
        <w:t xml:space="preserve"> RRM requirements for </w:t>
      </w:r>
      <w:r w:rsidR="00E074EE" w:rsidRPr="0092516C">
        <w:rPr>
          <w:b/>
        </w:rPr>
        <w:t xml:space="preserve">Ku band </w:t>
      </w:r>
      <w:r w:rsidR="00E074EE" w:rsidRPr="0092516C">
        <w:rPr>
          <w:rFonts w:hint="eastAsia"/>
          <w:b/>
        </w:rPr>
        <w:t>in Rel-19.</w:t>
      </w:r>
    </w:p>
    <w:bookmarkEnd w:id="3"/>
    <w:bookmarkEnd w:id="4"/>
    <w:p w:rsidR="00D741A4" w:rsidRPr="0092516C" w:rsidRDefault="00A62A0E"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92516C">
        <w:rPr>
          <w:rFonts w:hint="eastAsia"/>
          <w:lang w:eastAsia="zh-CN"/>
        </w:rPr>
        <w:t>Conclusion</w:t>
      </w:r>
    </w:p>
    <w:p w:rsidR="00F57C0A" w:rsidRPr="0092516C" w:rsidRDefault="00F57C0A" w:rsidP="001236E8">
      <w:pPr>
        <w:spacing w:before="0" w:after="120"/>
        <w:jc w:val="left"/>
        <w:rPr>
          <w:rFonts w:hint="eastAsia"/>
        </w:rPr>
      </w:pPr>
      <w:r w:rsidRPr="0092516C">
        <w:t>T</w:t>
      </w:r>
      <w:r w:rsidRPr="0092516C">
        <w:rPr>
          <w:rFonts w:hint="eastAsia"/>
        </w:rPr>
        <w:t xml:space="preserve">his document discussed </w:t>
      </w:r>
      <w:r w:rsidR="00E074EE" w:rsidRPr="0092516C">
        <w:t>RRM requirements</w:t>
      </w:r>
      <w:r w:rsidR="00C41C31" w:rsidRPr="0092516C">
        <w:rPr>
          <w:rFonts w:hint="eastAsia"/>
        </w:rPr>
        <w:t xml:space="preserve"> for </w:t>
      </w:r>
      <w:r w:rsidR="00E074EE" w:rsidRPr="0092516C">
        <w:t xml:space="preserve">HD-FDD VSATs in </w:t>
      </w:r>
      <w:r w:rsidR="00E074EE" w:rsidRPr="0092516C">
        <w:rPr>
          <w:rFonts w:hint="eastAsia"/>
        </w:rPr>
        <w:t xml:space="preserve">Ku bands </w:t>
      </w:r>
      <w:r w:rsidRPr="0092516C">
        <w:rPr>
          <w:rFonts w:hint="eastAsia"/>
        </w:rPr>
        <w:t xml:space="preserve">and presented following </w:t>
      </w:r>
      <w:r w:rsidR="00AB1D88" w:rsidRPr="0092516C">
        <w:rPr>
          <w:rFonts w:hint="eastAsia"/>
        </w:rPr>
        <w:t>observation</w:t>
      </w:r>
      <w:r w:rsidR="006347BB" w:rsidRPr="0092516C">
        <w:rPr>
          <w:rFonts w:hint="eastAsia"/>
        </w:rPr>
        <w:t xml:space="preserve"> and proposals</w:t>
      </w:r>
      <w:r w:rsidRPr="0092516C">
        <w:rPr>
          <w:rFonts w:hint="eastAsia"/>
        </w:rPr>
        <w:t>:</w:t>
      </w:r>
    </w:p>
    <w:p w:rsidR="00E074EE" w:rsidRPr="0092516C" w:rsidRDefault="00E074EE" w:rsidP="00E074EE">
      <w:pPr>
        <w:spacing w:before="120" w:after="120"/>
        <w:jc w:val="left"/>
        <w:rPr>
          <w:rFonts w:hint="eastAsia"/>
          <w:b/>
        </w:rPr>
      </w:pPr>
      <w:r w:rsidRPr="0092516C">
        <w:rPr>
          <w:rFonts w:hint="eastAsia"/>
          <w:b/>
        </w:rPr>
        <w:t xml:space="preserve">Proposal 1: </w:t>
      </w:r>
      <w:r w:rsidRPr="0092516C">
        <w:rPr>
          <w:b/>
        </w:rPr>
        <w:t>RAN4 to consider the HD-FDD impact for VSATs in Ku band with FR1 numerology, and the requirements defined for NTN in Ku band with FR1 numerology can be a baseline.</w:t>
      </w:r>
    </w:p>
    <w:p w:rsidR="00E074EE" w:rsidRPr="0092516C" w:rsidRDefault="00E074EE" w:rsidP="00E074EE">
      <w:pPr>
        <w:spacing w:before="120" w:after="120"/>
        <w:jc w:val="left"/>
        <w:rPr>
          <w:rFonts w:hint="eastAsia"/>
          <w:b/>
        </w:rPr>
      </w:pPr>
      <w:r w:rsidRPr="0092516C">
        <w:rPr>
          <w:rFonts w:hint="eastAsia"/>
          <w:b/>
        </w:rPr>
        <w:t xml:space="preserve">Observation 1: </w:t>
      </w:r>
      <w:r w:rsidRPr="0092516C">
        <w:rPr>
          <w:b/>
        </w:rPr>
        <w:t>In legacy, RAN4 only consider HD-FDD duplex mode for RedCap UE, but the HD-FDD related requirements only defined for FR1.</w:t>
      </w:r>
    </w:p>
    <w:p w:rsidR="00E074EE" w:rsidRPr="0092516C" w:rsidRDefault="00E074EE" w:rsidP="00E074EE">
      <w:pPr>
        <w:jc w:val="left"/>
        <w:rPr>
          <w:rFonts w:hint="eastAsia"/>
          <w:b/>
        </w:rPr>
      </w:pPr>
      <w:r w:rsidRPr="0092516C">
        <w:rPr>
          <w:rFonts w:hint="eastAsia"/>
          <w:b/>
        </w:rPr>
        <w:lastRenderedPageBreak/>
        <w:t xml:space="preserve">Proposal 2: </w:t>
      </w:r>
      <w:r w:rsidRPr="0092516C">
        <w:rPr>
          <w:b/>
        </w:rPr>
        <w:t>RAN4 need to discuss how to define HD-FDD related requirements for FR2, and the HD-FDD impact defined for RedCap UE can be a reference when defining requirements for HD-FDD VSATs type.</w:t>
      </w:r>
    </w:p>
    <w:p w:rsidR="00E074EE" w:rsidRPr="0092516C" w:rsidRDefault="00E074EE" w:rsidP="00E074EE">
      <w:pPr>
        <w:spacing w:before="120" w:after="120"/>
        <w:jc w:val="left"/>
        <w:rPr>
          <w:b/>
        </w:rPr>
      </w:pPr>
      <w:r w:rsidRPr="0092516C">
        <w:rPr>
          <w:rFonts w:hint="eastAsia"/>
          <w:b/>
        </w:rPr>
        <w:t xml:space="preserve">Proposal 3: In </w:t>
      </w:r>
      <w:r w:rsidRPr="0092516C">
        <w:rPr>
          <w:b/>
        </w:rPr>
        <w:t>Phase 1</w:t>
      </w:r>
      <w:r w:rsidRPr="0092516C">
        <w:rPr>
          <w:rFonts w:hint="eastAsia"/>
          <w:b/>
        </w:rPr>
        <w:t>, HD-FDD related requirements should be defined under the clauses defined for</w:t>
      </w:r>
      <w:r w:rsidRPr="0092516C">
        <w:rPr>
          <w:b/>
        </w:rPr>
        <w:t xml:space="preserve"> NTN</w:t>
      </w:r>
      <w:r w:rsidRPr="0092516C">
        <w:rPr>
          <w:rFonts w:hint="eastAsia"/>
          <w:b/>
        </w:rPr>
        <w:t xml:space="preserve"> RRM requirements for </w:t>
      </w:r>
      <w:r w:rsidRPr="0092516C">
        <w:rPr>
          <w:b/>
        </w:rPr>
        <w:t xml:space="preserve">Ku band </w:t>
      </w:r>
      <w:r w:rsidRPr="0092516C">
        <w:rPr>
          <w:rFonts w:hint="eastAsia"/>
          <w:b/>
        </w:rPr>
        <w:t>in Rel-19.</w:t>
      </w:r>
    </w:p>
    <w:p w:rsidR="00465CB2" w:rsidRPr="0092516C" w:rsidRDefault="00EE45A3" w:rsidP="00DF31A9">
      <w:pPr>
        <w:pStyle w:val="11"/>
        <w:numPr>
          <w:ilvl w:val="0"/>
          <w:numId w:val="25"/>
        </w:numPr>
        <w:pBdr>
          <w:top w:val="single" w:sz="12" w:space="3" w:color="auto"/>
        </w:pBdr>
        <w:tabs>
          <w:tab w:val="clear" w:pos="600"/>
        </w:tabs>
        <w:overflowPunct/>
        <w:autoSpaceDE/>
        <w:autoSpaceDN/>
        <w:adjustRightInd/>
        <w:spacing w:before="240" w:after="180"/>
        <w:ind w:left="400" w:hanging="400"/>
        <w:jc w:val="left"/>
        <w:textAlignment w:val="auto"/>
      </w:pPr>
      <w:r w:rsidRPr="0092516C">
        <w:rPr>
          <w:rFonts w:hint="eastAsia"/>
        </w:rPr>
        <w:t>Reference</w:t>
      </w:r>
    </w:p>
    <w:p w:rsidR="00374488" w:rsidRPr="0092516C" w:rsidRDefault="006C7402" w:rsidP="00DF31A9">
      <w:pPr>
        <w:pStyle w:val="ab"/>
        <w:numPr>
          <w:ilvl w:val="0"/>
          <w:numId w:val="19"/>
        </w:numPr>
        <w:jc w:val="left"/>
        <w:rPr>
          <w:sz w:val="20"/>
        </w:rPr>
      </w:pPr>
      <w:r w:rsidRPr="0092516C">
        <w:rPr>
          <w:sz w:val="20"/>
        </w:rPr>
        <w:t>RP-252962</w:t>
      </w:r>
      <w:r w:rsidRPr="0092516C">
        <w:rPr>
          <w:rFonts w:hint="eastAsia"/>
          <w:sz w:val="20"/>
        </w:rPr>
        <w:t>,</w:t>
      </w:r>
      <w:r w:rsidR="00374488" w:rsidRPr="0092516C">
        <w:rPr>
          <w:rFonts w:hint="eastAsia"/>
          <w:sz w:val="20"/>
        </w:rPr>
        <w:t xml:space="preserve"> </w:t>
      </w:r>
      <w:r w:rsidRPr="0092516C">
        <w:rPr>
          <w:sz w:val="20"/>
        </w:rPr>
        <w:t>New WID on Enhanced requirements for NR NTN and IoT NTN Phase 2</w:t>
      </w:r>
      <w:r w:rsidR="00374488" w:rsidRPr="0092516C">
        <w:rPr>
          <w:rFonts w:hint="eastAsia"/>
          <w:sz w:val="20"/>
        </w:rPr>
        <w:t xml:space="preserve">, </w:t>
      </w:r>
      <w:r w:rsidRPr="0092516C">
        <w:rPr>
          <w:sz w:val="20"/>
        </w:rPr>
        <w:t>Moderator (RAN4 VC, Qualcomm Incorporated)</w:t>
      </w:r>
    </w:p>
    <w:p w:rsidR="00DC77B6" w:rsidRPr="0092516C" w:rsidRDefault="00C378A7" w:rsidP="00DF31A9">
      <w:pPr>
        <w:pStyle w:val="ab"/>
        <w:numPr>
          <w:ilvl w:val="0"/>
          <w:numId w:val="19"/>
        </w:numPr>
        <w:jc w:val="left"/>
        <w:rPr>
          <w:sz w:val="20"/>
        </w:rPr>
      </w:pPr>
      <w:r w:rsidRPr="0092516C">
        <w:rPr>
          <w:sz w:val="20"/>
        </w:rPr>
        <w:t>R4-2512351</w:t>
      </w:r>
      <w:r w:rsidR="00DC77B6" w:rsidRPr="0092516C">
        <w:rPr>
          <w:rFonts w:hint="eastAsia"/>
          <w:sz w:val="20"/>
        </w:rPr>
        <w:t xml:space="preserve">, </w:t>
      </w:r>
      <w:r w:rsidRPr="0092516C">
        <w:rPr>
          <w:sz w:val="20"/>
        </w:rPr>
        <w:t>Big CR on RRM requirements of Ku band for NR NTN</w:t>
      </w:r>
      <w:r w:rsidR="00DC77B6" w:rsidRPr="0092516C">
        <w:rPr>
          <w:rFonts w:hint="eastAsia"/>
          <w:sz w:val="20"/>
        </w:rPr>
        <w:t xml:space="preserve">, </w:t>
      </w:r>
      <w:r w:rsidRPr="0092516C">
        <w:rPr>
          <w:rFonts w:hint="eastAsia"/>
          <w:sz w:val="20"/>
        </w:rPr>
        <w:t>A</w:t>
      </w:r>
      <w:r w:rsidRPr="0092516C">
        <w:rPr>
          <w:sz w:val="20"/>
        </w:rPr>
        <w:t>pple</w:t>
      </w:r>
    </w:p>
    <w:p w:rsidR="009129A8" w:rsidRPr="0092516C" w:rsidRDefault="009129A8" w:rsidP="00DF31A9">
      <w:pPr>
        <w:pStyle w:val="ab"/>
        <w:numPr>
          <w:ilvl w:val="0"/>
          <w:numId w:val="19"/>
        </w:numPr>
        <w:jc w:val="left"/>
        <w:rPr>
          <w:sz w:val="20"/>
        </w:rPr>
      </w:pPr>
      <w:r w:rsidRPr="0092516C">
        <w:rPr>
          <w:sz w:val="20"/>
        </w:rPr>
        <w:t>3GPP TS 38.133</w:t>
      </w:r>
      <w:r w:rsidRPr="0092516C">
        <w:rPr>
          <w:rFonts w:hint="eastAsia"/>
          <w:sz w:val="20"/>
        </w:rPr>
        <w:t xml:space="preserve">, </w:t>
      </w:r>
      <w:r w:rsidRPr="0092516C">
        <w:rPr>
          <w:sz w:val="20"/>
        </w:rPr>
        <w:t>NR Requirements for support of radio resource management</w:t>
      </w:r>
    </w:p>
    <w:p w:rsidR="007B12AC" w:rsidRPr="0092516C" w:rsidRDefault="007B12AC" w:rsidP="00F56E1B">
      <w:pPr>
        <w:pStyle w:val="ab"/>
        <w:ind w:left="420" w:firstLine="0"/>
        <w:jc w:val="left"/>
        <w:rPr>
          <w:sz w:val="20"/>
        </w:rPr>
      </w:pPr>
    </w:p>
    <w:sectPr w:rsidR="007B12AC" w:rsidRPr="0092516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31A9" w:rsidRDefault="00DF31A9" w:rsidP="0095591C">
      <w:pPr>
        <w:spacing w:after="60"/>
        <w:ind w:left="210"/>
      </w:pPr>
      <w:r>
        <w:separator/>
      </w:r>
    </w:p>
    <w:p w:rsidR="00DF31A9" w:rsidRDefault="00DF31A9"/>
  </w:endnote>
  <w:endnote w:type="continuationSeparator" w:id="0">
    <w:p w:rsidR="00DF31A9" w:rsidRDefault="00DF31A9" w:rsidP="0095591C">
      <w:pPr>
        <w:spacing w:after="60"/>
        <w:ind w:left="210"/>
      </w:pPr>
      <w:r>
        <w:continuationSeparator/>
      </w:r>
    </w:p>
    <w:p w:rsidR="00DF31A9" w:rsidRDefault="00DF31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F49" w:rsidRDefault="00385F49"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2516C">
      <w:t>1</w:t>
    </w:r>
    <w:r>
      <w:fldChar w:fldCharType="end"/>
    </w:r>
  </w:p>
  <w:p w:rsidR="00385F49" w:rsidRDefault="00385F4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31A9" w:rsidRDefault="00DF31A9" w:rsidP="0095591C">
      <w:pPr>
        <w:spacing w:after="60"/>
        <w:ind w:left="210"/>
      </w:pPr>
      <w:r>
        <w:separator/>
      </w:r>
    </w:p>
    <w:p w:rsidR="00DF31A9" w:rsidRDefault="00DF31A9"/>
  </w:footnote>
  <w:footnote w:type="continuationSeparator" w:id="0">
    <w:p w:rsidR="00DF31A9" w:rsidRDefault="00DF31A9" w:rsidP="0095591C">
      <w:pPr>
        <w:spacing w:after="60"/>
        <w:ind w:left="210"/>
      </w:pPr>
      <w:r>
        <w:continuationSeparator/>
      </w:r>
    </w:p>
    <w:p w:rsidR="00DF31A9" w:rsidRDefault="00DF31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F49" w:rsidRDefault="00385F49"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85F49" w:rsidRDefault="00385F4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A83668"/>
    <w:multiLevelType w:val="multilevel"/>
    <w:tmpl w:val="CF06B77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4A17304"/>
    <w:multiLevelType w:val="hybridMultilevel"/>
    <w:tmpl w:val="7FD0E418"/>
    <w:lvl w:ilvl="0" w:tplc="3156255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DD95F59"/>
    <w:multiLevelType w:val="multilevel"/>
    <w:tmpl w:val="A28085FE"/>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146DC0"/>
    <w:multiLevelType w:val="hybridMultilevel"/>
    <w:tmpl w:val="9BC21240"/>
    <w:lvl w:ilvl="0" w:tplc="409A9E3A">
      <w:start w:val="1"/>
      <w:numFmt w:val="bullet"/>
      <w:pStyle w:val="Agreement"/>
      <w:lvlText w:val=""/>
      <w:lvlJc w:val="left"/>
      <w:pPr>
        <w:tabs>
          <w:tab w:val="num" w:pos="502"/>
        </w:tabs>
        <w:ind w:left="502" w:hanging="360"/>
      </w:pPr>
      <w:rPr>
        <w:rFonts w:ascii="Symbol" w:hAnsi="Symbol" w:hint="default"/>
        <w:b/>
        <w:i w:val="0"/>
        <w:color w:val="auto"/>
        <w:sz w:val="22"/>
      </w:rPr>
    </w:lvl>
    <w:lvl w:ilvl="1" w:tplc="04090003">
      <w:start w:val="1"/>
      <w:numFmt w:val="bullet"/>
      <w:lvlText w:val="o"/>
      <w:lvlJc w:val="left"/>
      <w:pPr>
        <w:tabs>
          <w:tab w:val="num" w:pos="323"/>
        </w:tabs>
        <w:ind w:left="323" w:hanging="360"/>
      </w:pPr>
      <w:rPr>
        <w:rFonts w:ascii="Courier New" w:hAnsi="Courier New" w:cs="Courier New" w:hint="default"/>
      </w:rPr>
    </w:lvl>
    <w:lvl w:ilvl="2" w:tplc="04090005" w:tentative="1">
      <w:start w:val="1"/>
      <w:numFmt w:val="bullet"/>
      <w:lvlText w:val=""/>
      <w:lvlJc w:val="left"/>
      <w:pPr>
        <w:tabs>
          <w:tab w:val="num" w:pos="1043"/>
        </w:tabs>
        <w:ind w:left="1043" w:hanging="360"/>
      </w:pPr>
      <w:rPr>
        <w:rFonts w:ascii="Wingdings" w:hAnsi="Wingdings" w:hint="default"/>
      </w:rPr>
    </w:lvl>
    <w:lvl w:ilvl="3" w:tplc="04090001" w:tentative="1">
      <w:start w:val="1"/>
      <w:numFmt w:val="bullet"/>
      <w:lvlText w:val=""/>
      <w:lvlJc w:val="left"/>
      <w:pPr>
        <w:tabs>
          <w:tab w:val="num" w:pos="1763"/>
        </w:tabs>
        <w:ind w:left="1763" w:hanging="360"/>
      </w:pPr>
      <w:rPr>
        <w:rFonts w:ascii="Symbol" w:hAnsi="Symbol" w:hint="default"/>
      </w:rPr>
    </w:lvl>
    <w:lvl w:ilvl="4" w:tplc="04090003" w:tentative="1">
      <w:start w:val="1"/>
      <w:numFmt w:val="bullet"/>
      <w:lvlText w:val="o"/>
      <w:lvlJc w:val="left"/>
      <w:pPr>
        <w:tabs>
          <w:tab w:val="num" w:pos="2483"/>
        </w:tabs>
        <w:ind w:left="2483" w:hanging="360"/>
      </w:pPr>
      <w:rPr>
        <w:rFonts w:ascii="Courier New" w:hAnsi="Courier New" w:cs="Courier New" w:hint="default"/>
      </w:rPr>
    </w:lvl>
    <w:lvl w:ilvl="5" w:tplc="04090005" w:tentative="1">
      <w:start w:val="1"/>
      <w:numFmt w:val="bullet"/>
      <w:lvlText w:val=""/>
      <w:lvlJc w:val="left"/>
      <w:pPr>
        <w:tabs>
          <w:tab w:val="num" w:pos="3203"/>
        </w:tabs>
        <w:ind w:left="3203" w:hanging="360"/>
      </w:pPr>
      <w:rPr>
        <w:rFonts w:ascii="Wingdings" w:hAnsi="Wingdings" w:hint="default"/>
      </w:rPr>
    </w:lvl>
    <w:lvl w:ilvl="6" w:tplc="04090001" w:tentative="1">
      <w:start w:val="1"/>
      <w:numFmt w:val="bullet"/>
      <w:lvlText w:val=""/>
      <w:lvlJc w:val="left"/>
      <w:pPr>
        <w:tabs>
          <w:tab w:val="num" w:pos="3923"/>
        </w:tabs>
        <w:ind w:left="3923" w:hanging="360"/>
      </w:pPr>
      <w:rPr>
        <w:rFonts w:ascii="Symbol" w:hAnsi="Symbol" w:hint="default"/>
      </w:rPr>
    </w:lvl>
    <w:lvl w:ilvl="7" w:tplc="04090003" w:tentative="1">
      <w:start w:val="1"/>
      <w:numFmt w:val="bullet"/>
      <w:lvlText w:val="o"/>
      <w:lvlJc w:val="left"/>
      <w:pPr>
        <w:tabs>
          <w:tab w:val="num" w:pos="4643"/>
        </w:tabs>
        <w:ind w:left="4643" w:hanging="360"/>
      </w:pPr>
      <w:rPr>
        <w:rFonts w:ascii="Courier New" w:hAnsi="Courier New" w:cs="Courier New" w:hint="default"/>
      </w:rPr>
    </w:lvl>
    <w:lvl w:ilvl="8" w:tplc="04090005" w:tentative="1">
      <w:start w:val="1"/>
      <w:numFmt w:val="bullet"/>
      <w:lvlText w:val=""/>
      <w:lvlJc w:val="left"/>
      <w:pPr>
        <w:tabs>
          <w:tab w:val="num" w:pos="5363"/>
        </w:tabs>
        <w:ind w:left="5363"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1D125CF"/>
    <w:multiLevelType w:val="hybridMultilevel"/>
    <w:tmpl w:val="6AA6F61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5"/>
  </w:num>
  <w:num w:numId="3">
    <w:abstractNumId w:val="1"/>
  </w:num>
  <w:num w:numId="4">
    <w:abstractNumId w:val="11"/>
  </w:num>
  <w:num w:numId="5">
    <w:abstractNumId w:val="6"/>
  </w:num>
  <w:num w:numId="6">
    <w:abstractNumId w:val="22"/>
  </w:num>
  <w:num w:numId="7">
    <w:abstractNumId w:val="4"/>
  </w:num>
  <w:num w:numId="8">
    <w:abstractNumId w:val="12"/>
  </w:num>
  <w:num w:numId="9">
    <w:abstractNumId w:val="8"/>
  </w:num>
  <w:num w:numId="10">
    <w:abstractNumId w:val="19"/>
  </w:num>
  <w:num w:numId="11">
    <w:abstractNumId w:val="23"/>
  </w:num>
  <w:num w:numId="12">
    <w:abstractNumId w:val="24"/>
  </w:num>
  <w:num w:numId="13">
    <w:abstractNumId w:val="9"/>
  </w:num>
  <w:num w:numId="14">
    <w:abstractNumId w:val="10"/>
  </w:num>
  <w:num w:numId="15">
    <w:abstractNumId w:val="7"/>
  </w:num>
  <w:num w:numId="16">
    <w:abstractNumId w:val="17"/>
  </w:num>
  <w:num w:numId="17">
    <w:abstractNumId w:val="0"/>
  </w:num>
  <w:num w:numId="18">
    <w:abstractNumId w:val="18"/>
  </w:num>
  <w:num w:numId="19">
    <w:abstractNumId w:val="14"/>
  </w:num>
  <w:num w:numId="20">
    <w:abstractNumId w:val="20"/>
  </w:num>
  <w:num w:numId="21">
    <w:abstractNumId w:val="16"/>
  </w:num>
  <w:num w:numId="22">
    <w:abstractNumId w:val="15"/>
  </w:num>
  <w:num w:numId="23">
    <w:abstractNumId w:val="21"/>
  </w:num>
  <w:num w:numId="24">
    <w:abstractNumId w:val="3"/>
  </w:num>
  <w:num w:numId="2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B53"/>
    <w:rsid w:val="00001C6B"/>
    <w:rsid w:val="00001E27"/>
    <w:rsid w:val="000025B5"/>
    <w:rsid w:val="000027BE"/>
    <w:rsid w:val="00002D44"/>
    <w:rsid w:val="00003FCE"/>
    <w:rsid w:val="00004091"/>
    <w:rsid w:val="00004307"/>
    <w:rsid w:val="0000515E"/>
    <w:rsid w:val="00005AA1"/>
    <w:rsid w:val="00005C9B"/>
    <w:rsid w:val="000063D7"/>
    <w:rsid w:val="000065F9"/>
    <w:rsid w:val="000070F8"/>
    <w:rsid w:val="000072DB"/>
    <w:rsid w:val="00010215"/>
    <w:rsid w:val="000106A0"/>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3D2"/>
    <w:rsid w:val="000147FB"/>
    <w:rsid w:val="00014B82"/>
    <w:rsid w:val="0001585C"/>
    <w:rsid w:val="000162AE"/>
    <w:rsid w:val="000163D7"/>
    <w:rsid w:val="00016747"/>
    <w:rsid w:val="00016A70"/>
    <w:rsid w:val="00016A7B"/>
    <w:rsid w:val="0001780C"/>
    <w:rsid w:val="00017E01"/>
    <w:rsid w:val="000202A9"/>
    <w:rsid w:val="00020811"/>
    <w:rsid w:val="000210DB"/>
    <w:rsid w:val="0002187C"/>
    <w:rsid w:val="00021F9A"/>
    <w:rsid w:val="000225C6"/>
    <w:rsid w:val="000227B9"/>
    <w:rsid w:val="00022DC7"/>
    <w:rsid w:val="000238F9"/>
    <w:rsid w:val="00023A4A"/>
    <w:rsid w:val="00023B54"/>
    <w:rsid w:val="00023C39"/>
    <w:rsid w:val="00024790"/>
    <w:rsid w:val="00024886"/>
    <w:rsid w:val="00024C0E"/>
    <w:rsid w:val="00024E08"/>
    <w:rsid w:val="00025357"/>
    <w:rsid w:val="000253D9"/>
    <w:rsid w:val="0002570B"/>
    <w:rsid w:val="000258AC"/>
    <w:rsid w:val="000259FA"/>
    <w:rsid w:val="00025DE7"/>
    <w:rsid w:val="000264B0"/>
    <w:rsid w:val="00026B96"/>
    <w:rsid w:val="00026CAB"/>
    <w:rsid w:val="00026E46"/>
    <w:rsid w:val="00026F12"/>
    <w:rsid w:val="00027217"/>
    <w:rsid w:val="00030323"/>
    <w:rsid w:val="00030437"/>
    <w:rsid w:val="00030D9E"/>
    <w:rsid w:val="0003162B"/>
    <w:rsid w:val="00031ADF"/>
    <w:rsid w:val="00031B87"/>
    <w:rsid w:val="00031CDC"/>
    <w:rsid w:val="00031D9B"/>
    <w:rsid w:val="00031F89"/>
    <w:rsid w:val="00032156"/>
    <w:rsid w:val="00032220"/>
    <w:rsid w:val="000322C3"/>
    <w:rsid w:val="00032993"/>
    <w:rsid w:val="000333E3"/>
    <w:rsid w:val="000345C8"/>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E14"/>
    <w:rsid w:val="00040FF7"/>
    <w:rsid w:val="0004165F"/>
    <w:rsid w:val="00041A26"/>
    <w:rsid w:val="0004232E"/>
    <w:rsid w:val="00042751"/>
    <w:rsid w:val="0004435A"/>
    <w:rsid w:val="00044429"/>
    <w:rsid w:val="0004464F"/>
    <w:rsid w:val="00044FEC"/>
    <w:rsid w:val="000450E6"/>
    <w:rsid w:val="00045184"/>
    <w:rsid w:val="00045A43"/>
    <w:rsid w:val="00045A7A"/>
    <w:rsid w:val="00045FD9"/>
    <w:rsid w:val="00046E24"/>
    <w:rsid w:val="0004769B"/>
    <w:rsid w:val="00047A44"/>
    <w:rsid w:val="00051889"/>
    <w:rsid w:val="00051A1C"/>
    <w:rsid w:val="00051DF7"/>
    <w:rsid w:val="00052161"/>
    <w:rsid w:val="00052700"/>
    <w:rsid w:val="00052A17"/>
    <w:rsid w:val="00053439"/>
    <w:rsid w:val="00053FBC"/>
    <w:rsid w:val="000554D8"/>
    <w:rsid w:val="000559F7"/>
    <w:rsid w:val="00055BBE"/>
    <w:rsid w:val="00055CBF"/>
    <w:rsid w:val="00056E33"/>
    <w:rsid w:val="00057A77"/>
    <w:rsid w:val="00057D85"/>
    <w:rsid w:val="00057F7E"/>
    <w:rsid w:val="00060923"/>
    <w:rsid w:val="00060D50"/>
    <w:rsid w:val="000610B2"/>
    <w:rsid w:val="000614A8"/>
    <w:rsid w:val="00061537"/>
    <w:rsid w:val="00061649"/>
    <w:rsid w:val="00061687"/>
    <w:rsid w:val="00061C4F"/>
    <w:rsid w:val="00061C53"/>
    <w:rsid w:val="00062092"/>
    <w:rsid w:val="00062322"/>
    <w:rsid w:val="0006277E"/>
    <w:rsid w:val="00062CE1"/>
    <w:rsid w:val="000634E5"/>
    <w:rsid w:val="000637BD"/>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CEA"/>
    <w:rsid w:val="00075F36"/>
    <w:rsid w:val="000768C8"/>
    <w:rsid w:val="00076F3D"/>
    <w:rsid w:val="00077D8B"/>
    <w:rsid w:val="00077EDB"/>
    <w:rsid w:val="00080509"/>
    <w:rsid w:val="00080ACE"/>
    <w:rsid w:val="00080EF1"/>
    <w:rsid w:val="000818D2"/>
    <w:rsid w:val="00081A94"/>
    <w:rsid w:val="00081C73"/>
    <w:rsid w:val="000827C6"/>
    <w:rsid w:val="00082878"/>
    <w:rsid w:val="0008287C"/>
    <w:rsid w:val="00082B20"/>
    <w:rsid w:val="00083E75"/>
    <w:rsid w:val="000843AE"/>
    <w:rsid w:val="00084564"/>
    <w:rsid w:val="00084664"/>
    <w:rsid w:val="00084B25"/>
    <w:rsid w:val="00084B45"/>
    <w:rsid w:val="00085A66"/>
    <w:rsid w:val="00085A7A"/>
    <w:rsid w:val="00085B71"/>
    <w:rsid w:val="00086081"/>
    <w:rsid w:val="00086811"/>
    <w:rsid w:val="00086E12"/>
    <w:rsid w:val="00086F2B"/>
    <w:rsid w:val="00087114"/>
    <w:rsid w:val="000873C2"/>
    <w:rsid w:val="000879B8"/>
    <w:rsid w:val="00087BC7"/>
    <w:rsid w:val="000903DF"/>
    <w:rsid w:val="000906BC"/>
    <w:rsid w:val="00090EC5"/>
    <w:rsid w:val="00090F38"/>
    <w:rsid w:val="00091322"/>
    <w:rsid w:val="0009188B"/>
    <w:rsid w:val="0009203C"/>
    <w:rsid w:val="0009217F"/>
    <w:rsid w:val="0009247D"/>
    <w:rsid w:val="0009277A"/>
    <w:rsid w:val="00092B76"/>
    <w:rsid w:val="000932F6"/>
    <w:rsid w:val="00093352"/>
    <w:rsid w:val="00093566"/>
    <w:rsid w:val="000938DF"/>
    <w:rsid w:val="00093903"/>
    <w:rsid w:val="00093C80"/>
    <w:rsid w:val="00094590"/>
    <w:rsid w:val="00094752"/>
    <w:rsid w:val="000947F7"/>
    <w:rsid w:val="00094919"/>
    <w:rsid w:val="00094C95"/>
    <w:rsid w:val="00094DCA"/>
    <w:rsid w:val="00095246"/>
    <w:rsid w:val="000953F6"/>
    <w:rsid w:val="000953FB"/>
    <w:rsid w:val="0009579C"/>
    <w:rsid w:val="00095CC0"/>
    <w:rsid w:val="00095E9C"/>
    <w:rsid w:val="00095F09"/>
    <w:rsid w:val="0009612C"/>
    <w:rsid w:val="0009625B"/>
    <w:rsid w:val="000966BA"/>
    <w:rsid w:val="00096A8D"/>
    <w:rsid w:val="00097BE5"/>
    <w:rsid w:val="000A0D44"/>
    <w:rsid w:val="000A0E87"/>
    <w:rsid w:val="000A17DB"/>
    <w:rsid w:val="000A18DE"/>
    <w:rsid w:val="000A1C97"/>
    <w:rsid w:val="000A1E6E"/>
    <w:rsid w:val="000A1F41"/>
    <w:rsid w:val="000A3401"/>
    <w:rsid w:val="000A36D1"/>
    <w:rsid w:val="000A41E3"/>
    <w:rsid w:val="000A429C"/>
    <w:rsid w:val="000A42F1"/>
    <w:rsid w:val="000A4AEE"/>
    <w:rsid w:val="000A4D7E"/>
    <w:rsid w:val="000A63B1"/>
    <w:rsid w:val="000A6A7D"/>
    <w:rsid w:val="000A76D0"/>
    <w:rsid w:val="000B09A6"/>
    <w:rsid w:val="000B0B4C"/>
    <w:rsid w:val="000B0ECD"/>
    <w:rsid w:val="000B132D"/>
    <w:rsid w:val="000B191E"/>
    <w:rsid w:val="000B29E0"/>
    <w:rsid w:val="000B2B22"/>
    <w:rsid w:val="000B2DD7"/>
    <w:rsid w:val="000B2EDB"/>
    <w:rsid w:val="000B2EE2"/>
    <w:rsid w:val="000B3017"/>
    <w:rsid w:val="000B5088"/>
    <w:rsid w:val="000B53B9"/>
    <w:rsid w:val="000B5C46"/>
    <w:rsid w:val="000B5D8E"/>
    <w:rsid w:val="000B6159"/>
    <w:rsid w:val="000B76C9"/>
    <w:rsid w:val="000B77CC"/>
    <w:rsid w:val="000B7C0C"/>
    <w:rsid w:val="000B7DB5"/>
    <w:rsid w:val="000B7EF5"/>
    <w:rsid w:val="000C0426"/>
    <w:rsid w:val="000C0DEB"/>
    <w:rsid w:val="000C0EC6"/>
    <w:rsid w:val="000C0F2C"/>
    <w:rsid w:val="000C169E"/>
    <w:rsid w:val="000C1A62"/>
    <w:rsid w:val="000C213D"/>
    <w:rsid w:val="000C25DF"/>
    <w:rsid w:val="000C2948"/>
    <w:rsid w:val="000C345F"/>
    <w:rsid w:val="000C37BA"/>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C6D25"/>
    <w:rsid w:val="000D0665"/>
    <w:rsid w:val="000D0929"/>
    <w:rsid w:val="000D0BCD"/>
    <w:rsid w:val="000D0EC8"/>
    <w:rsid w:val="000D18AA"/>
    <w:rsid w:val="000D1A0E"/>
    <w:rsid w:val="000D2304"/>
    <w:rsid w:val="000D2325"/>
    <w:rsid w:val="000D287F"/>
    <w:rsid w:val="000D2FC6"/>
    <w:rsid w:val="000D30F4"/>
    <w:rsid w:val="000D32A5"/>
    <w:rsid w:val="000D34B2"/>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24B"/>
    <w:rsid w:val="000E2F21"/>
    <w:rsid w:val="000E31E6"/>
    <w:rsid w:val="000E36CC"/>
    <w:rsid w:val="000E3918"/>
    <w:rsid w:val="000E4371"/>
    <w:rsid w:val="000E4A9B"/>
    <w:rsid w:val="000E5879"/>
    <w:rsid w:val="000E5934"/>
    <w:rsid w:val="000E5E29"/>
    <w:rsid w:val="000E6362"/>
    <w:rsid w:val="000E6FAE"/>
    <w:rsid w:val="000E75F3"/>
    <w:rsid w:val="000F04CD"/>
    <w:rsid w:val="000F099C"/>
    <w:rsid w:val="000F0EF6"/>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1E79"/>
    <w:rsid w:val="001032A8"/>
    <w:rsid w:val="00103A77"/>
    <w:rsid w:val="00103C43"/>
    <w:rsid w:val="001042E9"/>
    <w:rsid w:val="001044BA"/>
    <w:rsid w:val="00104894"/>
    <w:rsid w:val="00105020"/>
    <w:rsid w:val="001053D2"/>
    <w:rsid w:val="001055D2"/>
    <w:rsid w:val="00105D6A"/>
    <w:rsid w:val="00106EBC"/>
    <w:rsid w:val="0010715C"/>
    <w:rsid w:val="00107560"/>
    <w:rsid w:val="00107581"/>
    <w:rsid w:val="00107936"/>
    <w:rsid w:val="0010798D"/>
    <w:rsid w:val="00107B51"/>
    <w:rsid w:val="00107BED"/>
    <w:rsid w:val="00107CB8"/>
    <w:rsid w:val="00107FCD"/>
    <w:rsid w:val="0011006D"/>
    <w:rsid w:val="00110196"/>
    <w:rsid w:val="00110A50"/>
    <w:rsid w:val="00111203"/>
    <w:rsid w:val="0011165C"/>
    <w:rsid w:val="00111A95"/>
    <w:rsid w:val="00111E4B"/>
    <w:rsid w:val="00112118"/>
    <w:rsid w:val="00112C82"/>
    <w:rsid w:val="0011308A"/>
    <w:rsid w:val="0011355D"/>
    <w:rsid w:val="0011378B"/>
    <w:rsid w:val="00114704"/>
    <w:rsid w:val="00114DA1"/>
    <w:rsid w:val="00114F8B"/>
    <w:rsid w:val="0011527B"/>
    <w:rsid w:val="0011564F"/>
    <w:rsid w:val="00115BCF"/>
    <w:rsid w:val="00115E4E"/>
    <w:rsid w:val="001166C0"/>
    <w:rsid w:val="001166EC"/>
    <w:rsid w:val="00117102"/>
    <w:rsid w:val="00117363"/>
    <w:rsid w:val="00117570"/>
    <w:rsid w:val="001176F3"/>
    <w:rsid w:val="00117D5C"/>
    <w:rsid w:val="001202FD"/>
    <w:rsid w:val="00120A0E"/>
    <w:rsid w:val="00120A57"/>
    <w:rsid w:val="0012216F"/>
    <w:rsid w:val="00122BEC"/>
    <w:rsid w:val="00122C86"/>
    <w:rsid w:val="00122FC0"/>
    <w:rsid w:val="001236E8"/>
    <w:rsid w:val="00123EEA"/>
    <w:rsid w:val="001243A1"/>
    <w:rsid w:val="00124D63"/>
    <w:rsid w:val="00124E89"/>
    <w:rsid w:val="0012520A"/>
    <w:rsid w:val="00125397"/>
    <w:rsid w:val="00125669"/>
    <w:rsid w:val="0012572A"/>
    <w:rsid w:val="001259C9"/>
    <w:rsid w:val="00126D51"/>
    <w:rsid w:val="00127084"/>
    <w:rsid w:val="001274C2"/>
    <w:rsid w:val="00127744"/>
    <w:rsid w:val="00127BB8"/>
    <w:rsid w:val="00127CA5"/>
    <w:rsid w:val="001303FC"/>
    <w:rsid w:val="00130E2A"/>
    <w:rsid w:val="001318BB"/>
    <w:rsid w:val="0013276C"/>
    <w:rsid w:val="00132D9E"/>
    <w:rsid w:val="00132F45"/>
    <w:rsid w:val="00133A7D"/>
    <w:rsid w:val="00133BEE"/>
    <w:rsid w:val="00133F99"/>
    <w:rsid w:val="0013443E"/>
    <w:rsid w:val="001346AD"/>
    <w:rsid w:val="00135159"/>
    <w:rsid w:val="001358C7"/>
    <w:rsid w:val="00135AED"/>
    <w:rsid w:val="00135C8A"/>
    <w:rsid w:val="00135CF4"/>
    <w:rsid w:val="001365BD"/>
    <w:rsid w:val="001369B2"/>
    <w:rsid w:val="00136E35"/>
    <w:rsid w:val="00136E75"/>
    <w:rsid w:val="00137148"/>
    <w:rsid w:val="001374B8"/>
    <w:rsid w:val="00137E8F"/>
    <w:rsid w:val="001401C8"/>
    <w:rsid w:val="00140660"/>
    <w:rsid w:val="0014068B"/>
    <w:rsid w:val="00140A00"/>
    <w:rsid w:val="00140A0C"/>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467B5"/>
    <w:rsid w:val="00146FA7"/>
    <w:rsid w:val="00150361"/>
    <w:rsid w:val="001508A9"/>
    <w:rsid w:val="00151047"/>
    <w:rsid w:val="00151371"/>
    <w:rsid w:val="00151599"/>
    <w:rsid w:val="00151AE1"/>
    <w:rsid w:val="00152838"/>
    <w:rsid w:val="00152B8A"/>
    <w:rsid w:val="00152E8E"/>
    <w:rsid w:val="0015319F"/>
    <w:rsid w:val="00153243"/>
    <w:rsid w:val="001532EA"/>
    <w:rsid w:val="0015335F"/>
    <w:rsid w:val="001535F3"/>
    <w:rsid w:val="00153960"/>
    <w:rsid w:val="00153B31"/>
    <w:rsid w:val="001542BB"/>
    <w:rsid w:val="0015444F"/>
    <w:rsid w:val="001544EF"/>
    <w:rsid w:val="00154D36"/>
    <w:rsid w:val="00155FFC"/>
    <w:rsid w:val="0015613C"/>
    <w:rsid w:val="001564F6"/>
    <w:rsid w:val="00156673"/>
    <w:rsid w:val="001566FA"/>
    <w:rsid w:val="001567EE"/>
    <w:rsid w:val="00156A4A"/>
    <w:rsid w:val="00156FA8"/>
    <w:rsid w:val="0015746D"/>
    <w:rsid w:val="0015784E"/>
    <w:rsid w:val="00157C3E"/>
    <w:rsid w:val="001605B5"/>
    <w:rsid w:val="001606B6"/>
    <w:rsid w:val="00160853"/>
    <w:rsid w:val="00160F54"/>
    <w:rsid w:val="0016100A"/>
    <w:rsid w:val="00161212"/>
    <w:rsid w:val="00161518"/>
    <w:rsid w:val="001618C1"/>
    <w:rsid w:val="00161E07"/>
    <w:rsid w:val="00162007"/>
    <w:rsid w:val="00163796"/>
    <w:rsid w:val="0016379E"/>
    <w:rsid w:val="00163874"/>
    <w:rsid w:val="001638EA"/>
    <w:rsid w:val="0016393E"/>
    <w:rsid w:val="00163DB5"/>
    <w:rsid w:val="001642BA"/>
    <w:rsid w:val="001643E6"/>
    <w:rsid w:val="0016486C"/>
    <w:rsid w:val="0016487F"/>
    <w:rsid w:val="00164903"/>
    <w:rsid w:val="00164ADD"/>
    <w:rsid w:val="00164C3A"/>
    <w:rsid w:val="0016512B"/>
    <w:rsid w:val="00165816"/>
    <w:rsid w:val="00166042"/>
    <w:rsid w:val="00166236"/>
    <w:rsid w:val="0016649F"/>
    <w:rsid w:val="001664A6"/>
    <w:rsid w:val="00166EB1"/>
    <w:rsid w:val="00170187"/>
    <w:rsid w:val="001703EF"/>
    <w:rsid w:val="00170F64"/>
    <w:rsid w:val="00171BAB"/>
    <w:rsid w:val="00171BCB"/>
    <w:rsid w:val="00171E2C"/>
    <w:rsid w:val="00171FBD"/>
    <w:rsid w:val="00172385"/>
    <w:rsid w:val="001726CA"/>
    <w:rsid w:val="001729F9"/>
    <w:rsid w:val="00172F17"/>
    <w:rsid w:val="00173053"/>
    <w:rsid w:val="001733B5"/>
    <w:rsid w:val="001735EB"/>
    <w:rsid w:val="0017361C"/>
    <w:rsid w:val="001739D4"/>
    <w:rsid w:val="001748CC"/>
    <w:rsid w:val="0017491E"/>
    <w:rsid w:val="00174ABD"/>
    <w:rsid w:val="00174AEE"/>
    <w:rsid w:val="00174F4F"/>
    <w:rsid w:val="0017520F"/>
    <w:rsid w:val="001755BD"/>
    <w:rsid w:val="00175820"/>
    <w:rsid w:val="00176665"/>
    <w:rsid w:val="001767C6"/>
    <w:rsid w:val="00176A12"/>
    <w:rsid w:val="00177E27"/>
    <w:rsid w:val="001800ED"/>
    <w:rsid w:val="001801B1"/>
    <w:rsid w:val="00180641"/>
    <w:rsid w:val="00180B1D"/>
    <w:rsid w:val="00180FFD"/>
    <w:rsid w:val="001818F5"/>
    <w:rsid w:val="001824DC"/>
    <w:rsid w:val="0018284D"/>
    <w:rsid w:val="00182A33"/>
    <w:rsid w:val="00182CB9"/>
    <w:rsid w:val="00183510"/>
    <w:rsid w:val="00183D3B"/>
    <w:rsid w:val="0018517C"/>
    <w:rsid w:val="00185206"/>
    <w:rsid w:val="00185406"/>
    <w:rsid w:val="00185C08"/>
    <w:rsid w:val="00186108"/>
    <w:rsid w:val="0018629C"/>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0A"/>
    <w:rsid w:val="00196FDA"/>
    <w:rsid w:val="00196FE9"/>
    <w:rsid w:val="0019753F"/>
    <w:rsid w:val="00197A82"/>
    <w:rsid w:val="001A0285"/>
    <w:rsid w:val="001A09E5"/>
    <w:rsid w:val="001A1105"/>
    <w:rsid w:val="001A1276"/>
    <w:rsid w:val="001A1316"/>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A5F"/>
    <w:rsid w:val="001B3BAA"/>
    <w:rsid w:val="001B3D62"/>
    <w:rsid w:val="001B3DBA"/>
    <w:rsid w:val="001B4690"/>
    <w:rsid w:val="001B481B"/>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552"/>
    <w:rsid w:val="001C2808"/>
    <w:rsid w:val="001C322C"/>
    <w:rsid w:val="001C326D"/>
    <w:rsid w:val="001C3FC6"/>
    <w:rsid w:val="001C577D"/>
    <w:rsid w:val="001C5BCF"/>
    <w:rsid w:val="001C5C3B"/>
    <w:rsid w:val="001C5CCE"/>
    <w:rsid w:val="001C5D28"/>
    <w:rsid w:val="001C6FB5"/>
    <w:rsid w:val="001C72D7"/>
    <w:rsid w:val="001D04D8"/>
    <w:rsid w:val="001D109B"/>
    <w:rsid w:val="001D11DA"/>
    <w:rsid w:val="001D11E8"/>
    <w:rsid w:val="001D162F"/>
    <w:rsid w:val="001D1B1E"/>
    <w:rsid w:val="001D1EBB"/>
    <w:rsid w:val="001D1F9C"/>
    <w:rsid w:val="001D2EA8"/>
    <w:rsid w:val="001D33D3"/>
    <w:rsid w:val="001D40F2"/>
    <w:rsid w:val="001D45D5"/>
    <w:rsid w:val="001D49AD"/>
    <w:rsid w:val="001D4A96"/>
    <w:rsid w:val="001D4D23"/>
    <w:rsid w:val="001D580C"/>
    <w:rsid w:val="001D6C2E"/>
    <w:rsid w:val="001D7430"/>
    <w:rsid w:val="001D7B02"/>
    <w:rsid w:val="001E0513"/>
    <w:rsid w:val="001E074D"/>
    <w:rsid w:val="001E0B2C"/>
    <w:rsid w:val="001E0FFF"/>
    <w:rsid w:val="001E12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9E6"/>
    <w:rsid w:val="001F3A60"/>
    <w:rsid w:val="001F405A"/>
    <w:rsid w:val="001F41B6"/>
    <w:rsid w:val="001F501C"/>
    <w:rsid w:val="001F5080"/>
    <w:rsid w:val="001F50A1"/>
    <w:rsid w:val="001F5190"/>
    <w:rsid w:val="001F707F"/>
    <w:rsid w:val="001F766D"/>
    <w:rsid w:val="001F7D81"/>
    <w:rsid w:val="001F7FC4"/>
    <w:rsid w:val="0020060B"/>
    <w:rsid w:val="00200A26"/>
    <w:rsid w:val="00201302"/>
    <w:rsid w:val="002013B3"/>
    <w:rsid w:val="00202565"/>
    <w:rsid w:val="002029B2"/>
    <w:rsid w:val="002029C0"/>
    <w:rsid w:val="00202D5B"/>
    <w:rsid w:val="00202E88"/>
    <w:rsid w:val="00202FAC"/>
    <w:rsid w:val="0020355C"/>
    <w:rsid w:val="002035BD"/>
    <w:rsid w:val="00203E0A"/>
    <w:rsid w:val="0020446D"/>
    <w:rsid w:val="0020457D"/>
    <w:rsid w:val="00205EFC"/>
    <w:rsid w:val="00205F4D"/>
    <w:rsid w:val="002063B3"/>
    <w:rsid w:val="00206CB8"/>
    <w:rsid w:val="0020768B"/>
    <w:rsid w:val="00210857"/>
    <w:rsid w:val="00210E29"/>
    <w:rsid w:val="00211587"/>
    <w:rsid w:val="002116DB"/>
    <w:rsid w:val="002118A8"/>
    <w:rsid w:val="00212CEE"/>
    <w:rsid w:val="00213644"/>
    <w:rsid w:val="002136ED"/>
    <w:rsid w:val="00213953"/>
    <w:rsid w:val="00213C3B"/>
    <w:rsid w:val="0021401C"/>
    <w:rsid w:val="002140F1"/>
    <w:rsid w:val="002141FB"/>
    <w:rsid w:val="002142C7"/>
    <w:rsid w:val="00214BBE"/>
    <w:rsid w:val="002155C0"/>
    <w:rsid w:val="002156F5"/>
    <w:rsid w:val="00215A5E"/>
    <w:rsid w:val="00215AC2"/>
    <w:rsid w:val="00215BCE"/>
    <w:rsid w:val="002174B4"/>
    <w:rsid w:val="002175F1"/>
    <w:rsid w:val="00217F70"/>
    <w:rsid w:val="0022024B"/>
    <w:rsid w:val="00220892"/>
    <w:rsid w:val="002208C7"/>
    <w:rsid w:val="002211F2"/>
    <w:rsid w:val="00221759"/>
    <w:rsid w:val="00221A6E"/>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69A"/>
    <w:rsid w:val="0022787B"/>
    <w:rsid w:val="00227A4E"/>
    <w:rsid w:val="00230CEA"/>
    <w:rsid w:val="002311E9"/>
    <w:rsid w:val="0023138C"/>
    <w:rsid w:val="00231964"/>
    <w:rsid w:val="00231A6F"/>
    <w:rsid w:val="00232336"/>
    <w:rsid w:val="002323A9"/>
    <w:rsid w:val="002326B4"/>
    <w:rsid w:val="0023281F"/>
    <w:rsid w:val="00232D80"/>
    <w:rsid w:val="002332A7"/>
    <w:rsid w:val="0023412D"/>
    <w:rsid w:val="00234440"/>
    <w:rsid w:val="00235545"/>
    <w:rsid w:val="00236307"/>
    <w:rsid w:val="0023685C"/>
    <w:rsid w:val="00236A0F"/>
    <w:rsid w:val="00237EA2"/>
    <w:rsid w:val="0024094A"/>
    <w:rsid w:val="00240C4E"/>
    <w:rsid w:val="00240DB2"/>
    <w:rsid w:val="00240F3E"/>
    <w:rsid w:val="00241551"/>
    <w:rsid w:val="00241BAE"/>
    <w:rsid w:val="00241E48"/>
    <w:rsid w:val="00241EED"/>
    <w:rsid w:val="00243682"/>
    <w:rsid w:val="00243E57"/>
    <w:rsid w:val="00243E93"/>
    <w:rsid w:val="002443EF"/>
    <w:rsid w:val="00244AFA"/>
    <w:rsid w:val="00244D36"/>
    <w:rsid w:val="002450C7"/>
    <w:rsid w:val="002451EF"/>
    <w:rsid w:val="00245BF6"/>
    <w:rsid w:val="0024629E"/>
    <w:rsid w:val="00246D80"/>
    <w:rsid w:val="00246FFE"/>
    <w:rsid w:val="002474BB"/>
    <w:rsid w:val="002479DD"/>
    <w:rsid w:val="00247CD6"/>
    <w:rsid w:val="002519C5"/>
    <w:rsid w:val="00251C7B"/>
    <w:rsid w:val="00252B1D"/>
    <w:rsid w:val="00253080"/>
    <w:rsid w:val="002530E1"/>
    <w:rsid w:val="0025390D"/>
    <w:rsid w:val="00253BB3"/>
    <w:rsid w:val="00254079"/>
    <w:rsid w:val="00254308"/>
    <w:rsid w:val="00254BCF"/>
    <w:rsid w:val="00254C24"/>
    <w:rsid w:val="00254F93"/>
    <w:rsid w:val="00255728"/>
    <w:rsid w:val="00255DBB"/>
    <w:rsid w:val="00256773"/>
    <w:rsid w:val="00256F0C"/>
    <w:rsid w:val="00257022"/>
    <w:rsid w:val="00257316"/>
    <w:rsid w:val="00257AE1"/>
    <w:rsid w:val="002608C8"/>
    <w:rsid w:val="0026096D"/>
    <w:rsid w:val="0026152E"/>
    <w:rsid w:val="002616B3"/>
    <w:rsid w:val="00261A24"/>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67D48"/>
    <w:rsid w:val="0027010E"/>
    <w:rsid w:val="00270783"/>
    <w:rsid w:val="00270854"/>
    <w:rsid w:val="00270B50"/>
    <w:rsid w:val="00270C92"/>
    <w:rsid w:val="00270FC5"/>
    <w:rsid w:val="002714EE"/>
    <w:rsid w:val="00272359"/>
    <w:rsid w:val="0027268D"/>
    <w:rsid w:val="00272B18"/>
    <w:rsid w:val="002730B6"/>
    <w:rsid w:val="0027344F"/>
    <w:rsid w:val="00273574"/>
    <w:rsid w:val="00273787"/>
    <w:rsid w:val="002740E0"/>
    <w:rsid w:val="00274BA7"/>
    <w:rsid w:val="002752F6"/>
    <w:rsid w:val="002758AA"/>
    <w:rsid w:val="00276AD5"/>
    <w:rsid w:val="00276AFC"/>
    <w:rsid w:val="00276F58"/>
    <w:rsid w:val="00276F64"/>
    <w:rsid w:val="002773F5"/>
    <w:rsid w:val="00277607"/>
    <w:rsid w:val="00277C89"/>
    <w:rsid w:val="002800A9"/>
    <w:rsid w:val="002802B7"/>
    <w:rsid w:val="0028041A"/>
    <w:rsid w:val="00280B27"/>
    <w:rsid w:val="00280E12"/>
    <w:rsid w:val="00281149"/>
    <w:rsid w:val="0028173C"/>
    <w:rsid w:val="00281D4A"/>
    <w:rsid w:val="00282A0D"/>
    <w:rsid w:val="002836DA"/>
    <w:rsid w:val="00283834"/>
    <w:rsid w:val="0028427E"/>
    <w:rsid w:val="00285734"/>
    <w:rsid w:val="00285D31"/>
    <w:rsid w:val="00286AAC"/>
    <w:rsid w:val="0028708D"/>
    <w:rsid w:val="002870BD"/>
    <w:rsid w:val="00287453"/>
    <w:rsid w:val="002900B2"/>
    <w:rsid w:val="00290653"/>
    <w:rsid w:val="0029088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590"/>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81A"/>
    <w:rsid w:val="002C4C6B"/>
    <w:rsid w:val="002C5018"/>
    <w:rsid w:val="002C51F6"/>
    <w:rsid w:val="002C5862"/>
    <w:rsid w:val="002C5D68"/>
    <w:rsid w:val="002C5F63"/>
    <w:rsid w:val="002C61C2"/>
    <w:rsid w:val="002C6398"/>
    <w:rsid w:val="002C6448"/>
    <w:rsid w:val="002C6530"/>
    <w:rsid w:val="002C65EF"/>
    <w:rsid w:val="002C6812"/>
    <w:rsid w:val="002C69CD"/>
    <w:rsid w:val="002C709F"/>
    <w:rsid w:val="002C7896"/>
    <w:rsid w:val="002C7B97"/>
    <w:rsid w:val="002C7C48"/>
    <w:rsid w:val="002D045C"/>
    <w:rsid w:val="002D0F2C"/>
    <w:rsid w:val="002D0FAD"/>
    <w:rsid w:val="002D1721"/>
    <w:rsid w:val="002D1C40"/>
    <w:rsid w:val="002D21FE"/>
    <w:rsid w:val="002D2237"/>
    <w:rsid w:val="002D228A"/>
    <w:rsid w:val="002D32E6"/>
    <w:rsid w:val="002D375A"/>
    <w:rsid w:val="002D3D37"/>
    <w:rsid w:val="002D3DF5"/>
    <w:rsid w:val="002D4177"/>
    <w:rsid w:val="002D456C"/>
    <w:rsid w:val="002D4AC1"/>
    <w:rsid w:val="002D52BC"/>
    <w:rsid w:val="002D55D0"/>
    <w:rsid w:val="002D5965"/>
    <w:rsid w:val="002D5EF7"/>
    <w:rsid w:val="002D5FEC"/>
    <w:rsid w:val="002D601A"/>
    <w:rsid w:val="002D647B"/>
    <w:rsid w:val="002D6AB2"/>
    <w:rsid w:val="002D6E7B"/>
    <w:rsid w:val="002D7277"/>
    <w:rsid w:val="002D7294"/>
    <w:rsid w:val="002D781E"/>
    <w:rsid w:val="002E0301"/>
    <w:rsid w:val="002E045D"/>
    <w:rsid w:val="002E08C8"/>
    <w:rsid w:val="002E0A6B"/>
    <w:rsid w:val="002E1A3C"/>
    <w:rsid w:val="002E1B44"/>
    <w:rsid w:val="002E1DF3"/>
    <w:rsid w:val="002E26A2"/>
    <w:rsid w:val="002E2B4F"/>
    <w:rsid w:val="002E2D1B"/>
    <w:rsid w:val="002E3542"/>
    <w:rsid w:val="002E35E8"/>
    <w:rsid w:val="002E38EB"/>
    <w:rsid w:val="002E3C40"/>
    <w:rsid w:val="002E3CAD"/>
    <w:rsid w:val="002E4370"/>
    <w:rsid w:val="002E4536"/>
    <w:rsid w:val="002E48E7"/>
    <w:rsid w:val="002E5469"/>
    <w:rsid w:val="002E5491"/>
    <w:rsid w:val="002E5A32"/>
    <w:rsid w:val="002E5C79"/>
    <w:rsid w:val="002E6489"/>
    <w:rsid w:val="002E6B01"/>
    <w:rsid w:val="002E701D"/>
    <w:rsid w:val="002E771B"/>
    <w:rsid w:val="002E79C8"/>
    <w:rsid w:val="002F0299"/>
    <w:rsid w:val="002F078B"/>
    <w:rsid w:val="002F0870"/>
    <w:rsid w:val="002F09A5"/>
    <w:rsid w:val="002F1A69"/>
    <w:rsid w:val="002F1D4B"/>
    <w:rsid w:val="002F2470"/>
    <w:rsid w:val="002F28C3"/>
    <w:rsid w:val="002F3C10"/>
    <w:rsid w:val="002F3D8A"/>
    <w:rsid w:val="002F3EBA"/>
    <w:rsid w:val="002F46BA"/>
    <w:rsid w:val="002F46E4"/>
    <w:rsid w:val="002F4E51"/>
    <w:rsid w:val="002F4FDE"/>
    <w:rsid w:val="002F5434"/>
    <w:rsid w:val="002F5802"/>
    <w:rsid w:val="002F5A53"/>
    <w:rsid w:val="002F5ACD"/>
    <w:rsid w:val="002F5E41"/>
    <w:rsid w:val="002F6E16"/>
    <w:rsid w:val="002F6F77"/>
    <w:rsid w:val="002F7028"/>
    <w:rsid w:val="002F7469"/>
    <w:rsid w:val="002F7F34"/>
    <w:rsid w:val="00300318"/>
    <w:rsid w:val="003004CF"/>
    <w:rsid w:val="00300CB7"/>
    <w:rsid w:val="00300D60"/>
    <w:rsid w:val="00300DE2"/>
    <w:rsid w:val="003015FC"/>
    <w:rsid w:val="00301CF2"/>
    <w:rsid w:val="00302DD6"/>
    <w:rsid w:val="00302FE1"/>
    <w:rsid w:val="00303320"/>
    <w:rsid w:val="003036B7"/>
    <w:rsid w:val="00303822"/>
    <w:rsid w:val="00304A16"/>
    <w:rsid w:val="00304CC7"/>
    <w:rsid w:val="00304F5D"/>
    <w:rsid w:val="00305562"/>
    <w:rsid w:val="00305889"/>
    <w:rsid w:val="003059E0"/>
    <w:rsid w:val="00305F52"/>
    <w:rsid w:val="003061F5"/>
    <w:rsid w:val="00306A74"/>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D87"/>
    <w:rsid w:val="00317E1F"/>
    <w:rsid w:val="00320279"/>
    <w:rsid w:val="003202CD"/>
    <w:rsid w:val="003213BD"/>
    <w:rsid w:val="003214F8"/>
    <w:rsid w:val="00321D0D"/>
    <w:rsid w:val="00321F5D"/>
    <w:rsid w:val="003223D4"/>
    <w:rsid w:val="0032251A"/>
    <w:rsid w:val="00322B6A"/>
    <w:rsid w:val="00323BFE"/>
    <w:rsid w:val="00323F81"/>
    <w:rsid w:val="003244E9"/>
    <w:rsid w:val="003246F6"/>
    <w:rsid w:val="00324E91"/>
    <w:rsid w:val="003252BD"/>
    <w:rsid w:val="00325307"/>
    <w:rsid w:val="00325E1A"/>
    <w:rsid w:val="003260D3"/>
    <w:rsid w:val="003262C3"/>
    <w:rsid w:val="003272D6"/>
    <w:rsid w:val="00327447"/>
    <w:rsid w:val="003275E4"/>
    <w:rsid w:val="003304BC"/>
    <w:rsid w:val="00330DA2"/>
    <w:rsid w:val="00331035"/>
    <w:rsid w:val="00331658"/>
    <w:rsid w:val="003316B9"/>
    <w:rsid w:val="003316F3"/>
    <w:rsid w:val="00331A97"/>
    <w:rsid w:val="00331B95"/>
    <w:rsid w:val="0033224C"/>
    <w:rsid w:val="003324ED"/>
    <w:rsid w:val="00332662"/>
    <w:rsid w:val="0033278B"/>
    <w:rsid w:val="00332F61"/>
    <w:rsid w:val="003330E4"/>
    <w:rsid w:val="003331AF"/>
    <w:rsid w:val="003331DA"/>
    <w:rsid w:val="00333287"/>
    <w:rsid w:val="003335CB"/>
    <w:rsid w:val="00333B38"/>
    <w:rsid w:val="00333B48"/>
    <w:rsid w:val="00333B91"/>
    <w:rsid w:val="003345D4"/>
    <w:rsid w:val="00334ABB"/>
    <w:rsid w:val="00334CCC"/>
    <w:rsid w:val="00334D80"/>
    <w:rsid w:val="00335BAF"/>
    <w:rsid w:val="003363F5"/>
    <w:rsid w:val="003371B9"/>
    <w:rsid w:val="00337700"/>
    <w:rsid w:val="00337DE2"/>
    <w:rsid w:val="0034017B"/>
    <w:rsid w:val="00341432"/>
    <w:rsid w:val="003420B6"/>
    <w:rsid w:val="003434AB"/>
    <w:rsid w:val="0034365C"/>
    <w:rsid w:val="00343B9A"/>
    <w:rsid w:val="0034428A"/>
    <w:rsid w:val="003444CF"/>
    <w:rsid w:val="00344C54"/>
    <w:rsid w:val="003454F3"/>
    <w:rsid w:val="00345B18"/>
    <w:rsid w:val="003465E0"/>
    <w:rsid w:val="00346872"/>
    <w:rsid w:val="00346CAD"/>
    <w:rsid w:val="00346D6D"/>
    <w:rsid w:val="00346E96"/>
    <w:rsid w:val="0034768C"/>
    <w:rsid w:val="003477FC"/>
    <w:rsid w:val="00347AA1"/>
    <w:rsid w:val="00347F3B"/>
    <w:rsid w:val="00350933"/>
    <w:rsid w:val="00350979"/>
    <w:rsid w:val="00351A25"/>
    <w:rsid w:val="00352026"/>
    <w:rsid w:val="00352AE6"/>
    <w:rsid w:val="0035368F"/>
    <w:rsid w:val="00354EAA"/>
    <w:rsid w:val="0035559F"/>
    <w:rsid w:val="003557F7"/>
    <w:rsid w:val="00355EA6"/>
    <w:rsid w:val="00356072"/>
    <w:rsid w:val="00356642"/>
    <w:rsid w:val="00356B37"/>
    <w:rsid w:val="00356E4B"/>
    <w:rsid w:val="00357063"/>
    <w:rsid w:val="00357929"/>
    <w:rsid w:val="00357B9D"/>
    <w:rsid w:val="00357D4A"/>
    <w:rsid w:val="00357E98"/>
    <w:rsid w:val="00360057"/>
    <w:rsid w:val="003601E3"/>
    <w:rsid w:val="00360BD9"/>
    <w:rsid w:val="003611BC"/>
    <w:rsid w:val="00361305"/>
    <w:rsid w:val="003613B9"/>
    <w:rsid w:val="00361580"/>
    <w:rsid w:val="003623EA"/>
    <w:rsid w:val="00362832"/>
    <w:rsid w:val="00362DA1"/>
    <w:rsid w:val="00362E93"/>
    <w:rsid w:val="00362EF2"/>
    <w:rsid w:val="00363CFD"/>
    <w:rsid w:val="00363E17"/>
    <w:rsid w:val="0036414B"/>
    <w:rsid w:val="003641C1"/>
    <w:rsid w:val="00364B57"/>
    <w:rsid w:val="003654FF"/>
    <w:rsid w:val="003667D3"/>
    <w:rsid w:val="00366B69"/>
    <w:rsid w:val="00366C5A"/>
    <w:rsid w:val="00366F4E"/>
    <w:rsid w:val="00367BA7"/>
    <w:rsid w:val="0037014D"/>
    <w:rsid w:val="003708CC"/>
    <w:rsid w:val="00370B4A"/>
    <w:rsid w:val="00370BE8"/>
    <w:rsid w:val="00370E77"/>
    <w:rsid w:val="00370F62"/>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488"/>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3924"/>
    <w:rsid w:val="0038449B"/>
    <w:rsid w:val="00385164"/>
    <w:rsid w:val="003852C6"/>
    <w:rsid w:val="003859E9"/>
    <w:rsid w:val="00385F49"/>
    <w:rsid w:val="003863CF"/>
    <w:rsid w:val="00386660"/>
    <w:rsid w:val="00387642"/>
    <w:rsid w:val="00387BBD"/>
    <w:rsid w:val="0039101D"/>
    <w:rsid w:val="00391319"/>
    <w:rsid w:val="0039185B"/>
    <w:rsid w:val="00391A8C"/>
    <w:rsid w:val="00391E96"/>
    <w:rsid w:val="003926A6"/>
    <w:rsid w:val="00392813"/>
    <w:rsid w:val="00392AD6"/>
    <w:rsid w:val="00392BEC"/>
    <w:rsid w:val="003937D9"/>
    <w:rsid w:val="003942C5"/>
    <w:rsid w:val="003943CC"/>
    <w:rsid w:val="003945B6"/>
    <w:rsid w:val="00394AB2"/>
    <w:rsid w:val="0039593E"/>
    <w:rsid w:val="00395D93"/>
    <w:rsid w:val="00396D93"/>
    <w:rsid w:val="0039757F"/>
    <w:rsid w:val="00397B89"/>
    <w:rsid w:val="00397EB3"/>
    <w:rsid w:val="003A0388"/>
    <w:rsid w:val="003A083A"/>
    <w:rsid w:val="003A1092"/>
    <w:rsid w:val="003A13DD"/>
    <w:rsid w:val="003A182E"/>
    <w:rsid w:val="003A2530"/>
    <w:rsid w:val="003A305B"/>
    <w:rsid w:val="003A33B9"/>
    <w:rsid w:val="003A3431"/>
    <w:rsid w:val="003A3550"/>
    <w:rsid w:val="003A4058"/>
    <w:rsid w:val="003A41F5"/>
    <w:rsid w:val="003A46B8"/>
    <w:rsid w:val="003A4754"/>
    <w:rsid w:val="003A4ACD"/>
    <w:rsid w:val="003A4E03"/>
    <w:rsid w:val="003A5DF7"/>
    <w:rsid w:val="003A5EF2"/>
    <w:rsid w:val="003A6679"/>
    <w:rsid w:val="003A6A49"/>
    <w:rsid w:val="003A6D47"/>
    <w:rsid w:val="003A6E77"/>
    <w:rsid w:val="003A7723"/>
    <w:rsid w:val="003B01CF"/>
    <w:rsid w:val="003B041E"/>
    <w:rsid w:val="003B0BB7"/>
    <w:rsid w:val="003B1AAD"/>
    <w:rsid w:val="003B2154"/>
    <w:rsid w:val="003B3318"/>
    <w:rsid w:val="003B4720"/>
    <w:rsid w:val="003B4D62"/>
    <w:rsid w:val="003B56C8"/>
    <w:rsid w:val="003B58C8"/>
    <w:rsid w:val="003B6ADF"/>
    <w:rsid w:val="003B6EF2"/>
    <w:rsid w:val="003B6F7B"/>
    <w:rsid w:val="003B7669"/>
    <w:rsid w:val="003B77DA"/>
    <w:rsid w:val="003B7BD4"/>
    <w:rsid w:val="003C0368"/>
    <w:rsid w:val="003C05F4"/>
    <w:rsid w:val="003C0B14"/>
    <w:rsid w:val="003C0FF1"/>
    <w:rsid w:val="003C132B"/>
    <w:rsid w:val="003C1E56"/>
    <w:rsid w:val="003C3770"/>
    <w:rsid w:val="003C40C7"/>
    <w:rsid w:val="003C4AC6"/>
    <w:rsid w:val="003C4E6B"/>
    <w:rsid w:val="003C59A6"/>
    <w:rsid w:val="003C5AD9"/>
    <w:rsid w:val="003C5B87"/>
    <w:rsid w:val="003C6303"/>
    <w:rsid w:val="003C6363"/>
    <w:rsid w:val="003C6747"/>
    <w:rsid w:val="003C6787"/>
    <w:rsid w:val="003C72E9"/>
    <w:rsid w:val="003C770B"/>
    <w:rsid w:val="003D039A"/>
    <w:rsid w:val="003D0597"/>
    <w:rsid w:val="003D089D"/>
    <w:rsid w:val="003D1237"/>
    <w:rsid w:val="003D13F5"/>
    <w:rsid w:val="003D1943"/>
    <w:rsid w:val="003D213C"/>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2114"/>
    <w:rsid w:val="003F2E88"/>
    <w:rsid w:val="003F4519"/>
    <w:rsid w:val="003F453B"/>
    <w:rsid w:val="003F4816"/>
    <w:rsid w:val="003F49B8"/>
    <w:rsid w:val="003F4C30"/>
    <w:rsid w:val="003F4D47"/>
    <w:rsid w:val="003F570F"/>
    <w:rsid w:val="003F5972"/>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0E21"/>
    <w:rsid w:val="00411342"/>
    <w:rsid w:val="0041215A"/>
    <w:rsid w:val="004127B6"/>
    <w:rsid w:val="00412982"/>
    <w:rsid w:val="00413C0F"/>
    <w:rsid w:val="004146B9"/>
    <w:rsid w:val="00414B96"/>
    <w:rsid w:val="004150D0"/>
    <w:rsid w:val="004152FE"/>
    <w:rsid w:val="0041580A"/>
    <w:rsid w:val="00415C82"/>
    <w:rsid w:val="00415E90"/>
    <w:rsid w:val="00415FEA"/>
    <w:rsid w:val="004167C1"/>
    <w:rsid w:val="00416EB1"/>
    <w:rsid w:val="00416EE0"/>
    <w:rsid w:val="004174BF"/>
    <w:rsid w:val="00417A74"/>
    <w:rsid w:val="00417B0E"/>
    <w:rsid w:val="00420400"/>
    <w:rsid w:val="004212A3"/>
    <w:rsid w:val="00421BB0"/>
    <w:rsid w:val="00422172"/>
    <w:rsid w:val="004226E0"/>
    <w:rsid w:val="0042357B"/>
    <w:rsid w:val="004238CF"/>
    <w:rsid w:val="00423B07"/>
    <w:rsid w:val="00423B34"/>
    <w:rsid w:val="00423CFD"/>
    <w:rsid w:val="00424328"/>
    <w:rsid w:val="0042437C"/>
    <w:rsid w:val="0042485B"/>
    <w:rsid w:val="00424DE2"/>
    <w:rsid w:val="004252B5"/>
    <w:rsid w:val="004254FC"/>
    <w:rsid w:val="00425AB2"/>
    <w:rsid w:val="00425D0F"/>
    <w:rsid w:val="0042778F"/>
    <w:rsid w:val="00427B09"/>
    <w:rsid w:val="0043025B"/>
    <w:rsid w:val="0043036B"/>
    <w:rsid w:val="0043081C"/>
    <w:rsid w:val="004309C3"/>
    <w:rsid w:val="00430ADA"/>
    <w:rsid w:val="004320F7"/>
    <w:rsid w:val="00432268"/>
    <w:rsid w:val="00432486"/>
    <w:rsid w:val="00432D94"/>
    <w:rsid w:val="004332A6"/>
    <w:rsid w:val="004335E3"/>
    <w:rsid w:val="00433A34"/>
    <w:rsid w:val="00433AFA"/>
    <w:rsid w:val="004349CD"/>
    <w:rsid w:val="00434A1A"/>
    <w:rsid w:val="004351CD"/>
    <w:rsid w:val="004353D2"/>
    <w:rsid w:val="00435574"/>
    <w:rsid w:val="004360A3"/>
    <w:rsid w:val="00436853"/>
    <w:rsid w:val="00436C58"/>
    <w:rsid w:val="00436CEE"/>
    <w:rsid w:val="0043781B"/>
    <w:rsid w:val="00437893"/>
    <w:rsid w:val="00437EB0"/>
    <w:rsid w:val="004406D1"/>
    <w:rsid w:val="00440E24"/>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68A"/>
    <w:rsid w:val="00444CAF"/>
    <w:rsid w:val="00445D4F"/>
    <w:rsid w:val="0044612C"/>
    <w:rsid w:val="004465E5"/>
    <w:rsid w:val="00446DDE"/>
    <w:rsid w:val="00447075"/>
    <w:rsid w:val="004473A6"/>
    <w:rsid w:val="00447C8D"/>
    <w:rsid w:val="00447E14"/>
    <w:rsid w:val="0045063D"/>
    <w:rsid w:val="004507D2"/>
    <w:rsid w:val="00450A4D"/>
    <w:rsid w:val="00450AF2"/>
    <w:rsid w:val="00451477"/>
    <w:rsid w:val="00451ACD"/>
    <w:rsid w:val="00451BB9"/>
    <w:rsid w:val="00451EAE"/>
    <w:rsid w:val="0045202A"/>
    <w:rsid w:val="0045401D"/>
    <w:rsid w:val="00454159"/>
    <w:rsid w:val="0045452E"/>
    <w:rsid w:val="00454D92"/>
    <w:rsid w:val="00454ED4"/>
    <w:rsid w:val="00454F80"/>
    <w:rsid w:val="0045504A"/>
    <w:rsid w:val="00455430"/>
    <w:rsid w:val="00455586"/>
    <w:rsid w:val="004555D6"/>
    <w:rsid w:val="0045623C"/>
    <w:rsid w:val="00456768"/>
    <w:rsid w:val="00456D67"/>
    <w:rsid w:val="004570AF"/>
    <w:rsid w:val="00460B0C"/>
    <w:rsid w:val="00461375"/>
    <w:rsid w:val="0046175B"/>
    <w:rsid w:val="00461D62"/>
    <w:rsid w:val="00462844"/>
    <w:rsid w:val="00462927"/>
    <w:rsid w:val="00462955"/>
    <w:rsid w:val="00462987"/>
    <w:rsid w:val="00462C6C"/>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04D"/>
    <w:rsid w:val="004707BB"/>
    <w:rsid w:val="004707C1"/>
    <w:rsid w:val="00471F8A"/>
    <w:rsid w:val="00472B0E"/>
    <w:rsid w:val="00473054"/>
    <w:rsid w:val="0047349E"/>
    <w:rsid w:val="004736CF"/>
    <w:rsid w:val="00473BB7"/>
    <w:rsid w:val="00474ABB"/>
    <w:rsid w:val="00474CDF"/>
    <w:rsid w:val="00474DA0"/>
    <w:rsid w:val="00474E4A"/>
    <w:rsid w:val="00475213"/>
    <w:rsid w:val="00475397"/>
    <w:rsid w:val="00475B7F"/>
    <w:rsid w:val="00475F10"/>
    <w:rsid w:val="00475F40"/>
    <w:rsid w:val="00475FB3"/>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D2A"/>
    <w:rsid w:val="00483FBC"/>
    <w:rsid w:val="004841F5"/>
    <w:rsid w:val="00484751"/>
    <w:rsid w:val="004855C2"/>
    <w:rsid w:val="00485831"/>
    <w:rsid w:val="00485C17"/>
    <w:rsid w:val="00486476"/>
    <w:rsid w:val="00486687"/>
    <w:rsid w:val="004866FE"/>
    <w:rsid w:val="00486A91"/>
    <w:rsid w:val="00486C14"/>
    <w:rsid w:val="004872B0"/>
    <w:rsid w:val="00487607"/>
    <w:rsid w:val="0049008E"/>
    <w:rsid w:val="004901B1"/>
    <w:rsid w:val="004904FE"/>
    <w:rsid w:val="00490559"/>
    <w:rsid w:val="0049062E"/>
    <w:rsid w:val="00490F3D"/>
    <w:rsid w:val="004910C8"/>
    <w:rsid w:val="004919C4"/>
    <w:rsid w:val="00491D27"/>
    <w:rsid w:val="00491D41"/>
    <w:rsid w:val="0049204F"/>
    <w:rsid w:val="0049205D"/>
    <w:rsid w:val="00492D70"/>
    <w:rsid w:val="0049332F"/>
    <w:rsid w:val="004941BB"/>
    <w:rsid w:val="0049430B"/>
    <w:rsid w:val="004945BE"/>
    <w:rsid w:val="00495AD8"/>
    <w:rsid w:val="00495B3E"/>
    <w:rsid w:val="004961DF"/>
    <w:rsid w:val="004964DC"/>
    <w:rsid w:val="00496584"/>
    <w:rsid w:val="0049680A"/>
    <w:rsid w:val="00496956"/>
    <w:rsid w:val="00497441"/>
    <w:rsid w:val="004A0476"/>
    <w:rsid w:val="004A1034"/>
    <w:rsid w:val="004A1216"/>
    <w:rsid w:val="004A14B1"/>
    <w:rsid w:val="004A1B2A"/>
    <w:rsid w:val="004A1BE4"/>
    <w:rsid w:val="004A1C15"/>
    <w:rsid w:val="004A255D"/>
    <w:rsid w:val="004A25E5"/>
    <w:rsid w:val="004A2721"/>
    <w:rsid w:val="004A2A5A"/>
    <w:rsid w:val="004A2B08"/>
    <w:rsid w:val="004A2DEB"/>
    <w:rsid w:val="004A2E43"/>
    <w:rsid w:val="004A349C"/>
    <w:rsid w:val="004A37BF"/>
    <w:rsid w:val="004A3A62"/>
    <w:rsid w:val="004A40E0"/>
    <w:rsid w:val="004A4756"/>
    <w:rsid w:val="004A4938"/>
    <w:rsid w:val="004A5018"/>
    <w:rsid w:val="004A68FF"/>
    <w:rsid w:val="004A6CE8"/>
    <w:rsid w:val="004A6D10"/>
    <w:rsid w:val="004A6FA6"/>
    <w:rsid w:val="004A799B"/>
    <w:rsid w:val="004A7B3F"/>
    <w:rsid w:val="004B011F"/>
    <w:rsid w:val="004B07CA"/>
    <w:rsid w:val="004B1152"/>
    <w:rsid w:val="004B1C88"/>
    <w:rsid w:val="004B1D8E"/>
    <w:rsid w:val="004B1E81"/>
    <w:rsid w:val="004B26B3"/>
    <w:rsid w:val="004B27D8"/>
    <w:rsid w:val="004B283F"/>
    <w:rsid w:val="004B3A3D"/>
    <w:rsid w:val="004B3D27"/>
    <w:rsid w:val="004B3EE8"/>
    <w:rsid w:val="004B3F22"/>
    <w:rsid w:val="004B4C21"/>
    <w:rsid w:val="004B5B93"/>
    <w:rsid w:val="004B5FDC"/>
    <w:rsid w:val="004B655A"/>
    <w:rsid w:val="004B6B51"/>
    <w:rsid w:val="004B6DDA"/>
    <w:rsid w:val="004C00CD"/>
    <w:rsid w:val="004C045C"/>
    <w:rsid w:val="004C0AE6"/>
    <w:rsid w:val="004C0C3D"/>
    <w:rsid w:val="004C0DCA"/>
    <w:rsid w:val="004C0F7A"/>
    <w:rsid w:val="004C111A"/>
    <w:rsid w:val="004C18D6"/>
    <w:rsid w:val="004C1DA7"/>
    <w:rsid w:val="004C25EB"/>
    <w:rsid w:val="004C28C4"/>
    <w:rsid w:val="004C28CF"/>
    <w:rsid w:val="004C2995"/>
    <w:rsid w:val="004C33C2"/>
    <w:rsid w:val="004C3522"/>
    <w:rsid w:val="004C43D7"/>
    <w:rsid w:val="004C4C7A"/>
    <w:rsid w:val="004C54E6"/>
    <w:rsid w:val="004C5637"/>
    <w:rsid w:val="004C5CC7"/>
    <w:rsid w:val="004C5DC4"/>
    <w:rsid w:val="004C6562"/>
    <w:rsid w:val="004C6670"/>
    <w:rsid w:val="004C6818"/>
    <w:rsid w:val="004C69A0"/>
    <w:rsid w:val="004C6DAA"/>
    <w:rsid w:val="004C70F9"/>
    <w:rsid w:val="004C7812"/>
    <w:rsid w:val="004C785A"/>
    <w:rsid w:val="004C7E8B"/>
    <w:rsid w:val="004D0753"/>
    <w:rsid w:val="004D09BF"/>
    <w:rsid w:val="004D0E14"/>
    <w:rsid w:val="004D152D"/>
    <w:rsid w:val="004D1C37"/>
    <w:rsid w:val="004D1D66"/>
    <w:rsid w:val="004D1D9B"/>
    <w:rsid w:val="004D1EAD"/>
    <w:rsid w:val="004D2299"/>
    <w:rsid w:val="004D26C5"/>
    <w:rsid w:val="004D2785"/>
    <w:rsid w:val="004D2B6C"/>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7B0"/>
    <w:rsid w:val="004D7861"/>
    <w:rsid w:val="004D7D7F"/>
    <w:rsid w:val="004E06BC"/>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5F70"/>
    <w:rsid w:val="004E72C3"/>
    <w:rsid w:val="004E7508"/>
    <w:rsid w:val="004E76C0"/>
    <w:rsid w:val="004E7CEB"/>
    <w:rsid w:val="004F009C"/>
    <w:rsid w:val="004F04B2"/>
    <w:rsid w:val="004F2350"/>
    <w:rsid w:val="004F2F97"/>
    <w:rsid w:val="004F34E0"/>
    <w:rsid w:val="004F36E8"/>
    <w:rsid w:val="004F387E"/>
    <w:rsid w:val="004F3976"/>
    <w:rsid w:val="004F40F5"/>
    <w:rsid w:val="004F465C"/>
    <w:rsid w:val="004F485B"/>
    <w:rsid w:val="004F4F1E"/>
    <w:rsid w:val="004F5285"/>
    <w:rsid w:val="004F5C39"/>
    <w:rsid w:val="004F6919"/>
    <w:rsid w:val="004F6B52"/>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7A"/>
    <w:rsid w:val="005069A0"/>
    <w:rsid w:val="00507C0F"/>
    <w:rsid w:val="00510232"/>
    <w:rsid w:val="005109E1"/>
    <w:rsid w:val="00511432"/>
    <w:rsid w:val="005115CD"/>
    <w:rsid w:val="00512AAA"/>
    <w:rsid w:val="00513386"/>
    <w:rsid w:val="00514B23"/>
    <w:rsid w:val="00514E07"/>
    <w:rsid w:val="00516440"/>
    <w:rsid w:val="005168C4"/>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8AE"/>
    <w:rsid w:val="00525921"/>
    <w:rsid w:val="00525BB9"/>
    <w:rsid w:val="00526557"/>
    <w:rsid w:val="00526995"/>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067"/>
    <w:rsid w:val="005343FE"/>
    <w:rsid w:val="0053460C"/>
    <w:rsid w:val="00534C96"/>
    <w:rsid w:val="00534CAB"/>
    <w:rsid w:val="00535C7E"/>
    <w:rsid w:val="00535D99"/>
    <w:rsid w:val="00536BC4"/>
    <w:rsid w:val="00536E9E"/>
    <w:rsid w:val="005372F5"/>
    <w:rsid w:val="005402C3"/>
    <w:rsid w:val="00540302"/>
    <w:rsid w:val="00540840"/>
    <w:rsid w:val="00541194"/>
    <w:rsid w:val="00541FF4"/>
    <w:rsid w:val="005423C2"/>
    <w:rsid w:val="005430EA"/>
    <w:rsid w:val="00543825"/>
    <w:rsid w:val="00543E42"/>
    <w:rsid w:val="00543F5D"/>
    <w:rsid w:val="00544076"/>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2A6C"/>
    <w:rsid w:val="005530D6"/>
    <w:rsid w:val="00553BD8"/>
    <w:rsid w:val="00554D09"/>
    <w:rsid w:val="00555194"/>
    <w:rsid w:val="005553E9"/>
    <w:rsid w:val="0055596E"/>
    <w:rsid w:val="00555EE2"/>
    <w:rsid w:val="005564ED"/>
    <w:rsid w:val="00556626"/>
    <w:rsid w:val="005568E9"/>
    <w:rsid w:val="00556B73"/>
    <w:rsid w:val="00557266"/>
    <w:rsid w:val="00557651"/>
    <w:rsid w:val="00560084"/>
    <w:rsid w:val="00560402"/>
    <w:rsid w:val="005604A0"/>
    <w:rsid w:val="0056192B"/>
    <w:rsid w:val="00561A90"/>
    <w:rsid w:val="00561C89"/>
    <w:rsid w:val="00562209"/>
    <w:rsid w:val="0056223F"/>
    <w:rsid w:val="00562462"/>
    <w:rsid w:val="005624ED"/>
    <w:rsid w:val="00563D7C"/>
    <w:rsid w:val="005641DF"/>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5EE"/>
    <w:rsid w:val="0057789B"/>
    <w:rsid w:val="0057799A"/>
    <w:rsid w:val="0058044A"/>
    <w:rsid w:val="00580534"/>
    <w:rsid w:val="00580BB5"/>
    <w:rsid w:val="00581795"/>
    <w:rsid w:val="005819EC"/>
    <w:rsid w:val="00581A98"/>
    <w:rsid w:val="005821CD"/>
    <w:rsid w:val="0058252C"/>
    <w:rsid w:val="00582961"/>
    <w:rsid w:val="00582E60"/>
    <w:rsid w:val="00582E6D"/>
    <w:rsid w:val="00583062"/>
    <w:rsid w:val="005830F9"/>
    <w:rsid w:val="00583146"/>
    <w:rsid w:val="00584B40"/>
    <w:rsid w:val="00585BE7"/>
    <w:rsid w:val="00586471"/>
    <w:rsid w:val="00586F56"/>
    <w:rsid w:val="005870CE"/>
    <w:rsid w:val="0058715C"/>
    <w:rsid w:val="005871C7"/>
    <w:rsid w:val="00587406"/>
    <w:rsid w:val="00587AAE"/>
    <w:rsid w:val="005903F3"/>
    <w:rsid w:val="005905E2"/>
    <w:rsid w:val="00590785"/>
    <w:rsid w:val="00592664"/>
    <w:rsid w:val="00592673"/>
    <w:rsid w:val="00592C81"/>
    <w:rsid w:val="00592FD4"/>
    <w:rsid w:val="005936CB"/>
    <w:rsid w:val="00594225"/>
    <w:rsid w:val="005943AA"/>
    <w:rsid w:val="00594480"/>
    <w:rsid w:val="00595260"/>
    <w:rsid w:val="005953B5"/>
    <w:rsid w:val="005954FC"/>
    <w:rsid w:val="0059598C"/>
    <w:rsid w:val="00595F1D"/>
    <w:rsid w:val="00596112"/>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274"/>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04B2"/>
    <w:rsid w:val="005C0EED"/>
    <w:rsid w:val="005C17EE"/>
    <w:rsid w:val="005C17F3"/>
    <w:rsid w:val="005C1DEF"/>
    <w:rsid w:val="005C1EA4"/>
    <w:rsid w:val="005C1EE1"/>
    <w:rsid w:val="005C3562"/>
    <w:rsid w:val="005C407E"/>
    <w:rsid w:val="005C4375"/>
    <w:rsid w:val="005C505E"/>
    <w:rsid w:val="005C54A7"/>
    <w:rsid w:val="005C57AA"/>
    <w:rsid w:val="005C5D47"/>
    <w:rsid w:val="005C6118"/>
    <w:rsid w:val="005C6189"/>
    <w:rsid w:val="005C6256"/>
    <w:rsid w:val="005C630D"/>
    <w:rsid w:val="005C6E34"/>
    <w:rsid w:val="005C7518"/>
    <w:rsid w:val="005C7834"/>
    <w:rsid w:val="005D01F8"/>
    <w:rsid w:val="005D0D76"/>
    <w:rsid w:val="005D171F"/>
    <w:rsid w:val="005D1A23"/>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0653"/>
    <w:rsid w:val="005E0E41"/>
    <w:rsid w:val="005E157B"/>
    <w:rsid w:val="005E1966"/>
    <w:rsid w:val="005E285A"/>
    <w:rsid w:val="005E33FB"/>
    <w:rsid w:val="005E3B2F"/>
    <w:rsid w:val="005E54E1"/>
    <w:rsid w:val="005E54EE"/>
    <w:rsid w:val="005E6023"/>
    <w:rsid w:val="005E6A94"/>
    <w:rsid w:val="005E6E73"/>
    <w:rsid w:val="005E75EC"/>
    <w:rsid w:val="005F0330"/>
    <w:rsid w:val="005F0A2B"/>
    <w:rsid w:val="005F18D7"/>
    <w:rsid w:val="005F2447"/>
    <w:rsid w:val="005F3164"/>
    <w:rsid w:val="005F378C"/>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9BA"/>
    <w:rsid w:val="005F7C66"/>
    <w:rsid w:val="005F7CB0"/>
    <w:rsid w:val="005F7DA8"/>
    <w:rsid w:val="005F7DF9"/>
    <w:rsid w:val="0060064D"/>
    <w:rsid w:val="006009F1"/>
    <w:rsid w:val="00600DB4"/>
    <w:rsid w:val="00601054"/>
    <w:rsid w:val="00601463"/>
    <w:rsid w:val="00601AA5"/>
    <w:rsid w:val="0060249D"/>
    <w:rsid w:val="006027A2"/>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C19"/>
    <w:rsid w:val="006106B2"/>
    <w:rsid w:val="00610906"/>
    <w:rsid w:val="0061138E"/>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939"/>
    <w:rsid w:val="00615A4D"/>
    <w:rsid w:val="00615AF7"/>
    <w:rsid w:val="00615CFA"/>
    <w:rsid w:val="00616C97"/>
    <w:rsid w:val="0061713D"/>
    <w:rsid w:val="00617459"/>
    <w:rsid w:val="006179F8"/>
    <w:rsid w:val="00617C59"/>
    <w:rsid w:val="00617D8C"/>
    <w:rsid w:val="0062004F"/>
    <w:rsid w:val="00620C78"/>
    <w:rsid w:val="00620DA8"/>
    <w:rsid w:val="0062109A"/>
    <w:rsid w:val="006213A4"/>
    <w:rsid w:val="0062149B"/>
    <w:rsid w:val="006214BC"/>
    <w:rsid w:val="00621AA0"/>
    <w:rsid w:val="0062201C"/>
    <w:rsid w:val="00622A3F"/>
    <w:rsid w:val="00622A5B"/>
    <w:rsid w:val="0062386A"/>
    <w:rsid w:val="00623BDE"/>
    <w:rsid w:val="00623FDC"/>
    <w:rsid w:val="0062436C"/>
    <w:rsid w:val="006243C7"/>
    <w:rsid w:val="00624B21"/>
    <w:rsid w:val="0062519C"/>
    <w:rsid w:val="0062537D"/>
    <w:rsid w:val="00625B5F"/>
    <w:rsid w:val="00625D76"/>
    <w:rsid w:val="006301DB"/>
    <w:rsid w:val="006302D9"/>
    <w:rsid w:val="0063076F"/>
    <w:rsid w:val="0063086D"/>
    <w:rsid w:val="0063103A"/>
    <w:rsid w:val="00631BD6"/>
    <w:rsid w:val="00632180"/>
    <w:rsid w:val="00632428"/>
    <w:rsid w:val="00632958"/>
    <w:rsid w:val="00632F0D"/>
    <w:rsid w:val="0063312A"/>
    <w:rsid w:val="00633AC5"/>
    <w:rsid w:val="00633EC2"/>
    <w:rsid w:val="006347BB"/>
    <w:rsid w:val="00634DAE"/>
    <w:rsid w:val="00635D98"/>
    <w:rsid w:val="006360C6"/>
    <w:rsid w:val="00636454"/>
    <w:rsid w:val="0063651E"/>
    <w:rsid w:val="0063722F"/>
    <w:rsid w:val="006373C2"/>
    <w:rsid w:val="00637B40"/>
    <w:rsid w:val="00637F43"/>
    <w:rsid w:val="00640427"/>
    <w:rsid w:val="006416DD"/>
    <w:rsid w:val="00641808"/>
    <w:rsid w:val="00641C9A"/>
    <w:rsid w:val="00642752"/>
    <w:rsid w:val="00642802"/>
    <w:rsid w:val="006436E4"/>
    <w:rsid w:val="00643C4F"/>
    <w:rsid w:val="00643CA1"/>
    <w:rsid w:val="00643DE6"/>
    <w:rsid w:val="006443FB"/>
    <w:rsid w:val="00644675"/>
    <w:rsid w:val="0064515C"/>
    <w:rsid w:val="00645BBE"/>
    <w:rsid w:val="006462E0"/>
    <w:rsid w:val="00646829"/>
    <w:rsid w:val="00646FFF"/>
    <w:rsid w:val="00647D1F"/>
    <w:rsid w:val="00647FB1"/>
    <w:rsid w:val="00650584"/>
    <w:rsid w:val="00650A5B"/>
    <w:rsid w:val="00650E96"/>
    <w:rsid w:val="00650E98"/>
    <w:rsid w:val="00651120"/>
    <w:rsid w:val="006517BF"/>
    <w:rsid w:val="006519E2"/>
    <w:rsid w:val="00652515"/>
    <w:rsid w:val="0065298C"/>
    <w:rsid w:val="006529C2"/>
    <w:rsid w:val="00652B05"/>
    <w:rsid w:val="0065303E"/>
    <w:rsid w:val="00653729"/>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8F4"/>
    <w:rsid w:val="00661BF2"/>
    <w:rsid w:val="00662CC7"/>
    <w:rsid w:val="00663566"/>
    <w:rsid w:val="00663885"/>
    <w:rsid w:val="006641AC"/>
    <w:rsid w:val="00664BAA"/>
    <w:rsid w:val="00664D46"/>
    <w:rsid w:val="00665E2F"/>
    <w:rsid w:val="00665EC2"/>
    <w:rsid w:val="00666242"/>
    <w:rsid w:val="00666301"/>
    <w:rsid w:val="00666421"/>
    <w:rsid w:val="00666432"/>
    <w:rsid w:val="006664F3"/>
    <w:rsid w:val="006665D4"/>
    <w:rsid w:val="00666AC3"/>
    <w:rsid w:val="00666CD5"/>
    <w:rsid w:val="00666F2E"/>
    <w:rsid w:val="00667956"/>
    <w:rsid w:val="00667B55"/>
    <w:rsid w:val="006700B8"/>
    <w:rsid w:val="00671564"/>
    <w:rsid w:val="00671837"/>
    <w:rsid w:val="00672ED4"/>
    <w:rsid w:val="00672FFD"/>
    <w:rsid w:val="006733D6"/>
    <w:rsid w:val="0067374C"/>
    <w:rsid w:val="00673E9A"/>
    <w:rsid w:val="00673E9E"/>
    <w:rsid w:val="006740E2"/>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5DA"/>
    <w:rsid w:val="006846CB"/>
    <w:rsid w:val="00684A13"/>
    <w:rsid w:val="0068520A"/>
    <w:rsid w:val="006861F8"/>
    <w:rsid w:val="0068646D"/>
    <w:rsid w:val="0068678B"/>
    <w:rsid w:val="006867FE"/>
    <w:rsid w:val="006874BC"/>
    <w:rsid w:val="00687A02"/>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7F3"/>
    <w:rsid w:val="00696DB6"/>
    <w:rsid w:val="00696FB1"/>
    <w:rsid w:val="00696FE3"/>
    <w:rsid w:val="006971A9"/>
    <w:rsid w:val="006975D2"/>
    <w:rsid w:val="00697749"/>
    <w:rsid w:val="00697DEB"/>
    <w:rsid w:val="006A005E"/>
    <w:rsid w:val="006A06EB"/>
    <w:rsid w:val="006A0941"/>
    <w:rsid w:val="006A0FFA"/>
    <w:rsid w:val="006A11BA"/>
    <w:rsid w:val="006A1885"/>
    <w:rsid w:val="006A21EC"/>
    <w:rsid w:val="006A25A2"/>
    <w:rsid w:val="006A25DF"/>
    <w:rsid w:val="006A2772"/>
    <w:rsid w:val="006A3229"/>
    <w:rsid w:val="006A324E"/>
    <w:rsid w:val="006A3306"/>
    <w:rsid w:val="006A36A7"/>
    <w:rsid w:val="006A3A4F"/>
    <w:rsid w:val="006A4225"/>
    <w:rsid w:val="006A4484"/>
    <w:rsid w:val="006A4C15"/>
    <w:rsid w:val="006A5A54"/>
    <w:rsid w:val="006A5A90"/>
    <w:rsid w:val="006A5D69"/>
    <w:rsid w:val="006A5E91"/>
    <w:rsid w:val="006A5F85"/>
    <w:rsid w:val="006A6D23"/>
    <w:rsid w:val="006A6D8B"/>
    <w:rsid w:val="006A6F85"/>
    <w:rsid w:val="006A7113"/>
    <w:rsid w:val="006A7742"/>
    <w:rsid w:val="006B0130"/>
    <w:rsid w:val="006B12C0"/>
    <w:rsid w:val="006B13BF"/>
    <w:rsid w:val="006B1718"/>
    <w:rsid w:val="006B220E"/>
    <w:rsid w:val="006B2A93"/>
    <w:rsid w:val="006B31B9"/>
    <w:rsid w:val="006B36CB"/>
    <w:rsid w:val="006B3B52"/>
    <w:rsid w:val="006B3F03"/>
    <w:rsid w:val="006B42F1"/>
    <w:rsid w:val="006B478D"/>
    <w:rsid w:val="006B47E1"/>
    <w:rsid w:val="006B5099"/>
    <w:rsid w:val="006B52F2"/>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4F95"/>
    <w:rsid w:val="006C5107"/>
    <w:rsid w:val="006C5D6E"/>
    <w:rsid w:val="006C5FE9"/>
    <w:rsid w:val="006C5FEB"/>
    <w:rsid w:val="006C6124"/>
    <w:rsid w:val="006C6573"/>
    <w:rsid w:val="006C6A8E"/>
    <w:rsid w:val="006C6BB2"/>
    <w:rsid w:val="006C6DEC"/>
    <w:rsid w:val="006C7200"/>
    <w:rsid w:val="006C7402"/>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00A"/>
    <w:rsid w:val="006D4691"/>
    <w:rsid w:val="006D46D6"/>
    <w:rsid w:val="006D472B"/>
    <w:rsid w:val="006D4B17"/>
    <w:rsid w:val="006D4CA1"/>
    <w:rsid w:val="006D4D29"/>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012"/>
    <w:rsid w:val="006E573A"/>
    <w:rsid w:val="006E582A"/>
    <w:rsid w:val="006E584A"/>
    <w:rsid w:val="006E6185"/>
    <w:rsid w:val="006E6917"/>
    <w:rsid w:val="006E6AD4"/>
    <w:rsid w:val="006F034F"/>
    <w:rsid w:val="006F05EC"/>
    <w:rsid w:val="006F109D"/>
    <w:rsid w:val="006F185F"/>
    <w:rsid w:val="006F1AD6"/>
    <w:rsid w:val="006F1D71"/>
    <w:rsid w:val="006F20F9"/>
    <w:rsid w:val="006F3492"/>
    <w:rsid w:val="006F356D"/>
    <w:rsid w:val="006F35BF"/>
    <w:rsid w:val="006F3CC0"/>
    <w:rsid w:val="006F43AF"/>
    <w:rsid w:val="006F48BD"/>
    <w:rsid w:val="006F4C19"/>
    <w:rsid w:val="006F53BB"/>
    <w:rsid w:val="006F560C"/>
    <w:rsid w:val="006F58CA"/>
    <w:rsid w:val="006F6677"/>
    <w:rsid w:val="006F6E90"/>
    <w:rsid w:val="006F6F89"/>
    <w:rsid w:val="006F7346"/>
    <w:rsid w:val="006F78ED"/>
    <w:rsid w:val="006F7D9D"/>
    <w:rsid w:val="007013B6"/>
    <w:rsid w:val="00701B01"/>
    <w:rsid w:val="00701D89"/>
    <w:rsid w:val="00701E64"/>
    <w:rsid w:val="00702993"/>
    <w:rsid w:val="00702ADB"/>
    <w:rsid w:val="0070353E"/>
    <w:rsid w:val="007043FD"/>
    <w:rsid w:val="00704735"/>
    <w:rsid w:val="00704AA4"/>
    <w:rsid w:val="00704D95"/>
    <w:rsid w:val="00705D5C"/>
    <w:rsid w:val="00706AD6"/>
    <w:rsid w:val="00706FA4"/>
    <w:rsid w:val="00707217"/>
    <w:rsid w:val="007078CE"/>
    <w:rsid w:val="00707F90"/>
    <w:rsid w:val="00710766"/>
    <w:rsid w:val="00710953"/>
    <w:rsid w:val="00710F82"/>
    <w:rsid w:val="007110CC"/>
    <w:rsid w:val="00711772"/>
    <w:rsid w:val="0071192B"/>
    <w:rsid w:val="00712348"/>
    <w:rsid w:val="00712A26"/>
    <w:rsid w:val="007138A0"/>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2DB"/>
    <w:rsid w:val="007245EC"/>
    <w:rsid w:val="007246CC"/>
    <w:rsid w:val="0072472A"/>
    <w:rsid w:val="00724A63"/>
    <w:rsid w:val="007255A1"/>
    <w:rsid w:val="00725A06"/>
    <w:rsid w:val="00725FC6"/>
    <w:rsid w:val="007262EF"/>
    <w:rsid w:val="00726C9D"/>
    <w:rsid w:val="00727418"/>
    <w:rsid w:val="00727C27"/>
    <w:rsid w:val="007309D8"/>
    <w:rsid w:val="00730C4A"/>
    <w:rsid w:val="00730EC9"/>
    <w:rsid w:val="007314D5"/>
    <w:rsid w:val="00731EEA"/>
    <w:rsid w:val="007321AC"/>
    <w:rsid w:val="00732282"/>
    <w:rsid w:val="007323D5"/>
    <w:rsid w:val="007327B6"/>
    <w:rsid w:val="007328B5"/>
    <w:rsid w:val="00732FD7"/>
    <w:rsid w:val="007330B8"/>
    <w:rsid w:val="0073321A"/>
    <w:rsid w:val="0073372F"/>
    <w:rsid w:val="00734734"/>
    <w:rsid w:val="00734A4C"/>
    <w:rsid w:val="00734E75"/>
    <w:rsid w:val="00735AA8"/>
    <w:rsid w:val="00735C16"/>
    <w:rsid w:val="00736031"/>
    <w:rsid w:val="007362CE"/>
    <w:rsid w:val="007363FF"/>
    <w:rsid w:val="00736CE3"/>
    <w:rsid w:val="00736E74"/>
    <w:rsid w:val="007378DA"/>
    <w:rsid w:val="00737DB6"/>
    <w:rsid w:val="00740EBD"/>
    <w:rsid w:val="00741509"/>
    <w:rsid w:val="00741636"/>
    <w:rsid w:val="007417C1"/>
    <w:rsid w:val="00741931"/>
    <w:rsid w:val="00741A84"/>
    <w:rsid w:val="00741E51"/>
    <w:rsid w:val="007423CF"/>
    <w:rsid w:val="00742721"/>
    <w:rsid w:val="00742949"/>
    <w:rsid w:val="00743D43"/>
    <w:rsid w:val="007442B9"/>
    <w:rsid w:val="00745164"/>
    <w:rsid w:val="0074535E"/>
    <w:rsid w:val="007459A8"/>
    <w:rsid w:val="00745AAC"/>
    <w:rsid w:val="007465EB"/>
    <w:rsid w:val="00746BF2"/>
    <w:rsid w:val="00746F52"/>
    <w:rsid w:val="00746FC7"/>
    <w:rsid w:val="00747187"/>
    <w:rsid w:val="00747191"/>
    <w:rsid w:val="0075017C"/>
    <w:rsid w:val="0075077F"/>
    <w:rsid w:val="007507ED"/>
    <w:rsid w:val="00750C4E"/>
    <w:rsid w:val="007516BF"/>
    <w:rsid w:val="00751D7A"/>
    <w:rsid w:val="007526D1"/>
    <w:rsid w:val="00752ABC"/>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09AD"/>
    <w:rsid w:val="007617F0"/>
    <w:rsid w:val="00761979"/>
    <w:rsid w:val="00761A9C"/>
    <w:rsid w:val="00761B14"/>
    <w:rsid w:val="00761C56"/>
    <w:rsid w:val="00761C7A"/>
    <w:rsid w:val="00761ECB"/>
    <w:rsid w:val="00761FF7"/>
    <w:rsid w:val="007623E1"/>
    <w:rsid w:val="00762444"/>
    <w:rsid w:val="007630AB"/>
    <w:rsid w:val="007638F2"/>
    <w:rsid w:val="00763AC0"/>
    <w:rsid w:val="00763EAC"/>
    <w:rsid w:val="00764079"/>
    <w:rsid w:val="007640F8"/>
    <w:rsid w:val="007648EE"/>
    <w:rsid w:val="00764A68"/>
    <w:rsid w:val="0076587E"/>
    <w:rsid w:val="00765D55"/>
    <w:rsid w:val="007667F2"/>
    <w:rsid w:val="00766936"/>
    <w:rsid w:val="007669C0"/>
    <w:rsid w:val="00766B54"/>
    <w:rsid w:val="00766BE2"/>
    <w:rsid w:val="00766C3D"/>
    <w:rsid w:val="0076768F"/>
    <w:rsid w:val="0076794A"/>
    <w:rsid w:val="0077003D"/>
    <w:rsid w:val="00771451"/>
    <w:rsid w:val="00771A9F"/>
    <w:rsid w:val="007720E6"/>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93"/>
    <w:rsid w:val="00774ADA"/>
    <w:rsid w:val="00774BF5"/>
    <w:rsid w:val="00774C03"/>
    <w:rsid w:val="00774F72"/>
    <w:rsid w:val="0077539C"/>
    <w:rsid w:val="00775879"/>
    <w:rsid w:val="007759E1"/>
    <w:rsid w:val="007762D7"/>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7A"/>
    <w:rsid w:val="007833CA"/>
    <w:rsid w:val="0078343F"/>
    <w:rsid w:val="00783531"/>
    <w:rsid w:val="007859F9"/>
    <w:rsid w:val="00785FEC"/>
    <w:rsid w:val="007863EF"/>
    <w:rsid w:val="007868EB"/>
    <w:rsid w:val="00786980"/>
    <w:rsid w:val="0078704D"/>
    <w:rsid w:val="0078772A"/>
    <w:rsid w:val="00787CF4"/>
    <w:rsid w:val="00787DFF"/>
    <w:rsid w:val="00790331"/>
    <w:rsid w:val="00791D0F"/>
    <w:rsid w:val="007921B9"/>
    <w:rsid w:val="00792C0A"/>
    <w:rsid w:val="00792F90"/>
    <w:rsid w:val="00793078"/>
    <w:rsid w:val="00793E86"/>
    <w:rsid w:val="0079478A"/>
    <w:rsid w:val="007949B6"/>
    <w:rsid w:val="007949D3"/>
    <w:rsid w:val="00794A3E"/>
    <w:rsid w:val="00794FA3"/>
    <w:rsid w:val="0079520C"/>
    <w:rsid w:val="00795504"/>
    <w:rsid w:val="00795510"/>
    <w:rsid w:val="00795661"/>
    <w:rsid w:val="007958FC"/>
    <w:rsid w:val="00795A0D"/>
    <w:rsid w:val="00795B98"/>
    <w:rsid w:val="0079644A"/>
    <w:rsid w:val="007964D3"/>
    <w:rsid w:val="00796583"/>
    <w:rsid w:val="00796A2C"/>
    <w:rsid w:val="00796A50"/>
    <w:rsid w:val="0079712E"/>
    <w:rsid w:val="0079716E"/>
    <w:rsid w:val="00797557"/>
    <w:rsid w:val="0079760C"/>
    <w:rsid w:val="00797C1E"/>
    <w:rsid w:val="00797EB6"/>
    <w:rsid w:val="007A047E"/>
    <w:rsid w:val="007A1028"/>
    <w:rsid w:val="007A11EC"/>
    <w:rsid w:val="007A13E5"/>
    <w:rsid w:val="007A160B"/>
    <w:rsid w:val="007A2888"/>
    <w:rsid w:val="007A310B"/>
    <w:rsid w:val="007A34C4"/>
    <w:rsid w:val="007A3707"/>
    <w:rsid w:val="007A39E4"/>
    <w:rsid w:val="007A3B5F"/>
    <w:rsid w:val="007A3C0B"/>
    <w:rsid w:val="007A42CB"/>
    <w:rsid w:val="007A4372"/>
    <w:rsid w:val="007A44AD"/>
    <w:rsid w:val="007A457F"/>
    <w:rsid w:val="007A46A2"/>
    <w:rsid w:val="007A4802"/>
    <w:rsid w:val="007A4CBA"/>
    <w:rsid w:val="007A4E2E"/>
    <w:rsid w:val="007A5010"/>
    <w:rsid w:val="007A53BD"/>
    <w:rsid w:val="007A596C"/>
    <w:rsid w:val="007A6063"/>
    <w:rsid w:val="007A608D"/>
    <w:rsid w:val="007A6531"/>
    <w:rsid w:val="007A691D"/>
    <w:rsid w:val="007A6F6B"/>
    <w:rsid w:val="007A72F2"/>
    <w:rsid w:val="007A79D4"/>
    <w:rsid w:val="007A7B92"/>
    <w:rsid w:val="007A7CB5"/>
    <w:rsid w:val="007A7E45"/>
    <w:rsid w:val="007B0449"/>
    <w:rsid w:val="007B04DC"/>
    <w:rsid w:val="007B0803"/>
    <w:rsid w:val="007B1046"/>
    <w:rsid w:val="007B1299"/>
    <w:rsid w:val="007B12AC"/>
    <w:rsid w:val="007B1326"/>
    <w:rsid w:val="007B22FF"/>
    <w:rsid w:val="007B23A3"/>
    <w:rsid w:val="007B2425"/>
    <w:rsid w:val="007B2EDA"/>
    <w:rsid w:val="007B37AD"/>
    <w:rsid w:val="007B4BD9"/>
    <w:rsid w:val="007B4BFE"/>
    <w:rsid w:val="007B4E37"/>
    <w:rsid w:val="007B50A7"/>
    <w:rsid w:val="007B5C8C"/>
    <w:rsid w:val="007B5C9F"/>
    <w:rsid w:val="007B5E72"/>
    <w:rsid w:val="007B667A"/>
    <w:rsid w:val="007B6929"/>
    <w:rsid w:val="007B6A31"/>
    <w:rsid w:val="007B729E"/>
    <w:rsid w:val="007B7479"/>
    <w:rsid w:val="007B7F36"/>
    <w:rsid w:val="007C00F5"/>
    <w:rsid w:val="007C0413"/>
    <w:rsid w:val="007C0541"/>
    <w:rsid w:val="007C0570"/>
    <w:rsid w:val="007C09FD"/>
    <w:rsid w:val="007C1292"/>
    <w:rsid w:val="007C1BC5"/>
    <w:rsid w:val="007C1DDC"/>
    <w:rsid w:val="007C1EC6"/>
    <w:rsid w:val="007C1F03"/>
    <w:rsid w:val="007C2052"/>
    <w:rsid w:val="007C2EA5"/>
    <w:rsid w:val="007C3298"/>
    <w:rsid w:val="007C3DD1"/>
    <w:rsid w:val="007C4760"/>
    <w:rsid w:val="007C4761"/>
    <w:rsid w:val="007C5817"/>
    <w:rsid w:val="007C6EC2"/>
    <w:rsid w:val="007C760D"/>
    <w:rsid w:val="007D0C09"/>
    <w:rsid w:val="007D1152"/>
    <w:rsid w:val="007D1EBD"/>
    <w:rsid w:val="007D2125"/>
    <w:rsid w:val="007D21C9"/>
    <w:rsid w:val="007D29C2"/>
    <w:rsid w:val="007D2B8E"/>
    <w:rsid w:val="007D313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6FD2"/>
    <w:rsid w:val="007D712D"/>
    <w:rsid w:val="007D7702"/>
    <w:rsid w:val="007D781D"/>
    <w:rsid w:val="007D7C3A"/>
    <w:rsid w:val="007E1129"/>
    <w:rsid w:val="007E13F9"/>
    <w:rsid w:val="007E175F"/>
    <w:rsid w:val="007E2371"/>
    <w:rsid w:val="007E244B"/>
    <w:rsid w:val="007E2F73"/>
    <w:rsid w:val="007E354E"/>
    <w:rsid w:val="007E3825"/>
    <w:rsid w:val="007E3EFD"/>
    <w:rsid w:val="007E3FDB"/>
    <w:rsid w:val="007E45B0"/>
    <w:rsid w:val="007E4A3F"/>
    <w:rsid w:val="007E4BA0"/>
    <w:rsid w:val="007E5676"/>
    <w:rsid w:val="007E5D83"/>
    <w:rsid w:val="007E6024"/>
    <w:rsid w:val="007E7689"/>
    <w:rsid w:val="007E7783"/>
    <w:rsid w:val="007E7877"/>
    <w:rsid w:val="007E7962"/>
    <w:rsid w:val="007F09DD"/>
    <w:rsid w:val="007F0B88"/>
    <w:rsid w:val="007F0C04"/>
    <w:rsid w:val="007F0CC6"/>
    <w:rsid w:val="007F109A"/>
    <w:rsid w:val="007F109D"/>
    <w:rsid w:val="007F1C8D"/>
    <w:rsid w:val="007F1D49"/>
    <w:rsid w:val="007F2886"/>
    <w:rsid w:val="007F29B6"/>
    <w:rsid w:val="007F2C4D"/>
    <w:rsid w:val="007F2EEA"/>
    <w:rsid w:val="007F3326"/>
    <w:rsid w:val="007F346B"/>
    <w:rsid w:val="007F3F1F"/>
    <w:rsid w:val="007F420A"/>
    <w:rsid w:val="007F42F4"/>
    <w:rsid w:val="007F4B81"/>
    <w:rsid w:val="007F5111"/>
    <w:rsid w:val="007F5334"/>
    <w:rsid w:val="007F5819"/>
    <w:rsid w:val="007F5BDC"/>
    <w:rsid w:val="007F69BD"/>
    <w:rsid w:val="007F6C6B"/>
    <w:rsid w:val="007F74E1"/>
    <w:rsid w:val="007F769A"/>
    <w:rsid w:val="007F7829"/>
    <w:rsid w:val="00800394"/>
    <w:rsid w:val="0080047C"/>
    <w:rsid w:val="008005BB"/>
    <w:rsid w:val="00800709"/>
    <w:rsid w:val="00800820"/>
    <w:rsid w:val="00800A25"/>
    <w:rsid w:val="00800EBD"/>
    <w:rsid w:val="00802889"/>
    <w:rsid w:val="00802A30"/>
    <w:rsid w:val="00803171"/>
    <w:rsid w:val="008033D4"/>
    <w:rsid w:val="00803A2C"/>
    <w:rsid w:val="008046C3"/>
    <w:rsid w:val="008048CF"/>
    <w:rsid w:val="00804EA7"/>
    <w:rsid w:val="00805B40"/>
    <w:rsid w:val="00805FCD"/>
    <w:rsid w:val="0080609D"/>
    <w:rsid w:val="008065CF"/>
    <w:rsid w:val="00806B33"/>
    <w:rsid w:val="00806E01"/>
    <w:rsid w:val="0080719B"/>
    <w:rsid w:val="008073C4"/>
    <w:rsid w:val="008079EE"/>
    <w:rsid w:val="00810C6A"/>
    <w:rsid w:val="00810FDE"/>
    <w:rsid w:val="00811114"/>
    <w:rsid w:val="0081125F"/>
    <w:rsid w:val="0081127A"/>
    <w:rsid w:val="00811574"/>
    <w:rsid w:val="00811F7F"/>
    <w:rsid w:val="00812459"/>
    <w:rsid w:val="008124F8"/>
    <w:rsid w:val="0081279C"/>
    <w:rsid w:val="0081395F"/>
    <w:rsid w:val="00813F6E"/>
    <w:rsid w:val="00814798"/>
    <w:rsid w:val="00815098"/>
    <w:rsid w:val="00815204"/>
    <w:rsid w:val="00815270"/>
    <w:rsid w:val="0081556C"/>
    <w:rsid w:val="00815864"/>
    <w:rsid w:val="00815872"/>
    <w:rsid w:val="008166B3"/>
    <w:rsid w:val="008168B1"/>
    <w:rsid w:val="00816959"/>
    <w:rsid w:val="008169E2"/>
    <w:rsid w:val="00816F2F"/>
    <w:rsid w:val="00816FFC"/>
    <w:rsid w:val="00817AF9"/>
    <w:rsid w:val="008206B7"/>
    <w:rsid w:val="00820C0B"/>
    <w:rsid w:val="00820D09"/>
    <w:rsid w:val="0082146D"/>
    <w:rsid w:val="00822729"/>
    <w:rsid w:val="008232A5"/>
    <w:rsid w:val="00823FD2"/>
    <w:rsid w:val="00824316"/>
    <w:rsid w:val="008244EB"/>
    <w:rsid w:val="00824AE2"/>
    <w:rsid w:val="0082545E"/>
    <w:rsid w:val="008260C3"/>
    <w:rsid w:val="008265B9"/>
    <w:rsid w:val="00827231"/>
    <w:rsid w:val="00827545"/>
    <w:rsid w:val="00827FC2"/>
    <w:rsid w:val="00830D9B"/>
    <w:rsid w:val="00830ECB"/>
    <w:rsid w:val="00830FB8"/>
    <w:rsid w:val="00831240"/>
    <w:rsid w:val="00831F92"/>
    <w:rsid w:val="00832073"/>
    <w:rsid w:val="008329AF"/>
    <w:rsid w:val="00832F91"/>
    <w:rsid w:val="0083305E"/>
    <w:rsid w:val="0083365F"/>
    <w:rsid w:val="00833824"/>
    <w:rsid w:val="008346BD"/>
    <w:rsid w:val="008347B3"/>
    <w:rsid w:val="00835066"/>
    <w:rsid w:val="00835D97"/>
    <w:rsid w:val="00836074"/>
    <w:rsid w:val="008376D9"/>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0FE"/>
    <w:rsid w:val="00844F53"/>
    <w:rsid w:val="008457A2"/>
    <w:rsid w:val="00845DE6"/>
    <w:rsid w:val="008462E2"/>
    <w:rsid w:val="00847178"/>
    <w:rsid w:val="008472C4"/>
    <w:rsid w:val="00847778"/>
    <w:rsid w:val="00847AE1"/>
    <w:rsid w:val="00847ECA"/>
    <w:rsid w:val="0085098A"/>
    <w:rsid w:val="00852AA4"/>
    <w:rsid w:val="00852FD2"/>
    <w:rsid w:val="0085345B"/>
    <w:rsid w:val="0085377A"/>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A7D"/>
    <w:rsid w:val="00862B3D"/>
    <w:rsid w:val="00863159"/>
    <w:rsid w:val="008637B3"/>
    <w:rsid w:val="00863DD1"/>
    <w:rsid w:val="0086414A"/>
    <w:rsid w:val="00864605"/>
    <w:rsid w:val="0086466A"/>
    <w:rsid w:val="008649EB"/>
    <w:rsid w:val="00864E20"/>
    <w:rsid w:val="00864FD5"/>
    <w:rsid w:val="00865DCC"/>
    <w:rsid w:val="008661E6"/>
    <w:rsid w:val="0086637C"/>
    <w:rsid w:val="0086645F"/>
    <w:rsid w:val="008664CA"/>
    <w:rsid w:val="00866785"/>
    <w:rsid w:val="00866CF1"/>
    <w:rsid w:val="00866F0C"/>
    <w:rsid w:val="008672B9"/>
    <w:rsid w:val="00867A14"/>
    <w:rsid w:val="008701ED"/>
    <w:rsid w:val="0087085F"/>
    <w:rsid w:val="00870A15"/>
    <w:rsid w:val="00870FB6"/>
    <w:rsid w:val="008711F8"/>
    <w:rsid w:val="008714D1"/>
    <w:rsid w:val="00871BE9"/>
    <w:rsid w:val="00871F17"/>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6ED4"/>
    <w:rsid w:val="00877442"/>
    <w:rsid w:val="00877538"/>
    <w:rsid w:val="008801FB"/>
    <w:rsid w:val="0088041B"/>
    <w:rsid w:val="00881D50"/>
    <w:rsid w:val="00881E37"/>
    <w:rsid w:val="00881E76"/>
    <w:rsid w:val="00882339"/>
    <w:rsid w:val="00882A70"/>
    <w:rsid w:val="00883E83"/>
    <w:rsid w:val="0088423B"/>
    <w:rsid w:val="00886906"/>
    <w:rsid w:val="008869A9"/>
    <w:rsid w:val="00886A26"/>
    <w:rsid w:val="00886BBF"/>
    <w:rsid w:val="00886FCE"/>
    <w:rsid w:val="00887361"/>
    <w:rsid w:val="00887A31"/>
    <w:rsid w:val="00887D16"/>
    <w:rsid w:val="00891025"/>
    <w:rsid w:val="00891193"/>
    <w:rsid w:val="00891629"/>
    <w:rsid w:val="008917B9"/>
    <w:rsid w:val="00892544"/>
    <w:rsid w:val="008927A8"/>
    <w:rsid w:val="00892ADE"/>
    <w:rsid w:val="00892AF7"/>
    <w:rsid w:val="008936A6"/>
    <w:rsid w:val="00893A2C"/>
    <w:rsid w:val="00893C37"/>
    <w:rsid w:val="00893C41"/>
    <w:rsid w:val="008943B7"/>
    <w:rsid w:val="00894FE3"/>
    <w:rsid w:val="00895591"/>
    <w:rsid w:val="0089582D"/>
    <w:rsid w:val="00895DCE"/>
    <w:rsid w:val="00897DF2"/>
    <w:rsid w:val="00897E43"/>
    <w:rsid w:val="008A02DC"/>
    <w:rsid w:val="008A0946"/>
    <w:rsid w:val="008A0BAF"/>
    <w:rsid w:val="008A14D5"/>
    <w:rsid w:val="008A1B35"/>
    <w:rsid w:val="008A1D74"/>
    <w:rsid w:val="008A2541"/>
    <w:rsid w:val="008A26AD"/>
    <w:rsid w:val="008A2730"/>
    <w:rsid w:val="008A2973"/>
    <w:rsid w:val="008A3AC3"/>
    <w:rsid w:val="008A3D70"/>
    <w:rsid w:val="008A4636"/>
    <w:rsid w:val="008A4F03"/>
    <w:rsid w:val="008A54B9"/>
    <w:rsid w:val="008A54E0"/>
    <w:rsid w:val="008A574F"/>
    <w:rsid w:val="008A5D67"/>
    <w:rsid w:val="008A5F0D"/>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652"/>
    <w:rsid w:val="008B1D01"/>
    <w:rsid w:val="008B1E02"/>
    <w:rsid w:val="008B2096"/>
    <w:rsid w:val="008B21CD"/>
    <w:rsid w:val="008B21E8"/>
    <w:rsid w:val="008B2216"/>
    <w:rsid w:val="008B29AA"/>
    <w:rsid w:val="008B36EC"/>
    <w:rsid w:val="008B3864"/>
    <w:rsid w:val="008B44FB"/>
    <w:rsid w:val="008B4ADB"/>
    <w:rsid w:val="008B4D8C"/>
    <w:rsid w:val="008B57F3"/>
    <w:rsid w:val="008B581A"/>
    <w:rsid w:val="008B594A"/>
    <w:rsid w:val="008B5A51"/>
    <w:rsid w:val="008B5C1B"/>
    <w:rsid w:val="008B6637"/>
    <w:rsid w:val="008B6A58"/>
    <w:rsid w:val="008B6E82"/>
    <w:rsid w:val="008B78EB"/>
    <w:rsid w:val="008B793E"/>
    <w:rsid w:val="008C00E4"/>
    <w:rsid w:val="008C027C"/>
    <w:rsid w:val="008C043B"/>
    <w:rsid w:val="008C14C6"/>
    <w:rsid w:val="008C2062"/>
    <w:rsid w:val="008C28FA"/>
    <w:rsid w:val="008C2A67"/>
    <w:rsid w:val="008C2ACA"/>
    <w:rsid w:val="008C2D73"/>
    <w:rsid w:val="008C2DFB"/>
    <w:rsid w:val="008C2EE4"/>
    <w:rsid w:val="008C335C"/>
    <w:rsid w:val="008C342B"/>
    <w:rsid w:val="008C3B75"/>
    <w:rsid w:val="008C4296"/>
    <w:rsid w:val="008C5137"/>
    <w:rsid w:val="008C5352"/>
    <w:rsid w:val="008C568A"/>
    <w:rsid w:val="008C5F4F"/>
    <w:rsid w:val="008C6D9D"/>
    <w:rsid w:val="008C7101"/>
    <w:rsid w:val="008C7756"/>
    <w:rsid w:val="008C77C6"/>
    <w:rsid w:val="008C792E"/>
    <w:rsid w:val="008C7B80"/>
    <w:rsid w:val="008C7B8F"/>
    <w:rsid w:val="008C7DA8"/>
    <w:rsid w:val="008D06BA"/>
    <w:rsid w:val="008D0D55"/>
    <w:rsid w:val="008D0E61"/>
    <w:rsid w:val="008D1239"/>
    <w:rsid w:val="008D134D"/>
    <w:rsid w:val="008D1DC9"/>
    <w:rsid w:val="008D1FE3"/>
    <w:rsid w:val="008D2CD1"/>
    <w:rsid w:val="008D2F75"/>
    <w:rsid w:val="008D31A5"/>
    <w:rsid w:val="008D3431"/>
    <w:rsid w:val="008D3C1D"/>
    <w:rsid w:val="008D4222"/>
    <w:rsid w:val="008D4559"/>
    <w:rsid w:val="008D4A03"/>
    <w:rsid w:val="008D4B10"/>
    <w:rsid w:val="008D4DD2"/>
    <w:rsid w:val="008D5287"/>
    <w:rsid w:val="008D558A"/>
    <w:rsid w:val="008D5E00"/>
    <w:rsid w:val="008D65CE"/>
    <w:rsid w:val="008D6D07"/>
    <w:rsid w:val="008D6D19"/>
    <w:rsid w:val="008D6FC9"/>
    <w:rsid w:val="008D71BE"/>
    <w:rsid w:val="008D7288"/>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3A0"/>
    <w:rsid w:val="008E3F4C"/>
    <w:rsid w:val="008E44FF"/>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222"/>
    <w:rsid w:val="008F54C5"/>
    <w:rsid w:val="008F5552"/>
    <w:rsid w:val="008F5624"/>
    <w:rsid w:val="008F5688"/>
    <w:rsid w:val="008F5CA5"/>
    <w:rsid w:val="008F63B6"/>
    <w:rsid w:val="008F6718"/>
    <w:rsid w:val="008F67B1"/>
    <w:rsid w:val="008F68F4"/>
    <w:rsid w:val="008F6A38"/>
    <w:rsid w:val="008F6BD1"/>
    <w:rsid w:val="008F6E67"/>
    <w:rsid w:val="008F75BF"/>
    <w:rsid w:val="008F7804"/>
    <w:rsid w:val="008F7931"/>
    <w:rsid w:val="008F7C26"/>
    <w:rsid w:val="009004BB"/>
    <w:rsid w:val="00900794"/>
    <w:rsid w:val="009011BD"/>
    <w:rsid w:val="00901241"/>
    <w:rsid w:val="009015D4"/>
    <w:rsid w:val="00902119"/>
    <w:rsid w:val="00902955"/>
    <w:rsid w:val="00902A2C"/>
    <w:rsid w:val="00903021"/>
    <w:rsid w:val="00903681"/>
    <w:rsid w:val="00903998"/>
    <w:rsid w:val="00903EB4"/>
    <w:rsid w:val="00904209"/>
    <w:rsid w:val="00904490"/>
    <w:rsid w:val="00904B19"/>
    <w:rsid w:val="00904C65"/>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9A8"/>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8E7"/>
    <w:rsid w:val="00916F25"/>
    <w:rsid w:val="00917267"/>
    <w:rsid w:val="009174A5"/>
    <w:rsid w:val="00917A7D"/>
    <w:rsid w:val="00920441"/>
    <w:rsid w:val="00920800"/>
    <w:rsid w:val="00920C9F"/>
    <w:rsid w:val="00921134"/>
    <w:rsid w:val="0092120A"/>
    <w:rsid w:val="00921D5C"/>
    <w:rsid w:val="00921FF2"/>
    <w:rsid w:val="009226AA"/>
    <w:rsid w:val="00922EE1"/>
    <w:rsid w:val="00923467"/>
    <w:rsid w:val="009234FB"/>
    <w:rsid w:val="00923918"/>
    <w:rsid w:val="0092467F"/>
    <w:rsid w:val="00924A87"/>
    <w:rsid w:val="0092516C"/>
    <w:rsid w:val="0092596A"/>
    <w:rsid w:val="00925A25"/>
    <w:rsid w:val="00926501"/>
    <w:rsid w:val="00926658"/>
    <w:rsid w:val="0092694C"/>
    <w:rsid w:val="00926FC2"/>
    <w:rsid w:val="009270E7"/>
    <w:rsid w:val="00927794"/>
    <w:rsid w:val="0092797C"/>
    <w:rsid w:val="00927EDC"/>
    <w:rsid w:val="009306F5"/>
    <w:rsid w:val="00930765"/>
    <w:rsid w:val="00930C13"/>
    <w:rsid w:val="00930E9A"/>
    <w:rsid w:val="00930F17"/>
    <w:rsid w:val="0093211C"/>
    <w:rsid w:val="00932916"/>
    <w:rsid w:val="00932A45"/>
    <w:rsid w:val="00932F63"/>
    <w:rsid w:val="009333D0"/>
    <w:rsid w:val="00933AFA"/>
    <w:rsid w:val="00933C9F"/>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73E"/>
    <w:rsid w:val="00940DA0"/>
    <w:rsid w:val="00940F12"/>
    <w:rsid w:val="009412BF"/>
    <w:rsid w:val="0094149A"/>
    <w:rsid w:val="009417ED"/>
    <w:rsid w:val="009421CA"/>
    <w:rsid w:val="009421CD"/>
    <w:rsid w:val="009427CE"/>
    <w:rsid w:val="00942C23"/>
    <w:rsid w:val="00942CB0"/>
    <w:rsid w:val="0094342D"/>
    <w:rsid w:val="0094353D"/>
    <w:rsid w:val="00943A88"/>
    <w:rsid w:val="0094405E"/>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A5D"/>
    <w:rsid w:val="00951BD4"/>
    <w:rsid w:val="00951C34"/>
    <w:rsid w:val="009522BC"/>
    <w:rsid w:val="0095257D"/>
    <w:rsid w:val="009527F7"/>
    <w:rsid w:val="00952DAC"/>
    <w:rsid w:val="009537B7"/>
    <w:rsid w:val="00953D22"/>
    <w:rsid w:val="00953E3C"/>
    <w:rsid w:val="009542D2"/>
    <w:rsid w:val="00955728"/>
    <w:rsid w:val="0095591C"/>
    <w:rsid w:val="0095682C"/>
    <w:rsid w:val="00956C77"/>
    <w:rsid w:val="009575E5"/>
    <w:rsid w:val="00957B83"/>
    <w:rsid w:val="00957E41"/>
    <w:rsid w:val="00960D63"/>
    <w:rsid w:val="0096103D"/>
    <w:rsid w:val="00961190"/>
    <w:rsid w:val="00961282"/>
    <w:rsid w:val="009618B7"/>
    <w:rsid w:val="00961AE4"/>
    <w:rsid w:val="00961B96"/>
    <w:rsid w:val="00962B95"/>
    <w:rsid w:val="00962D49"/>
    <w:rsid w:val="00962EEA"/>
    <w:rsid w:val="009632F8"/>
    <w:rsid w:val="0096429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1F04"/>
    <w:rsid w:val="009722CF"/>
    <w:rsid w:val="009726AD"/>
    <w:rsid w:val="00972C96"/>
    <w:rsid w:val="009732F4"/>
    <w:rsid w:val="009746D1"/>
    <w:rsid w:val="00974C0C"/>
    <w:rsid w:val="009751D3"/>
    <w:rsid w:val="00975779"/>
    <w:rsid w:val="00976938"/>
    <w:rsid w:val="00976AFF"/>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5BE"/>
    <w:rsid w:val="00983743"/>
    <w:rsid w:val="009838C1"/>
    <w:rsid w:val="00984B9A"/>
    <w:rsid w:val="00986242"/>
    <w:rsid w:val="0098663C"/>
    <w:rsid w:val="009867DB"/>
    <w:rsid w:val="00987286"/>
    <w:rsid w:val="00987EC3"/>
    <w:rsid w:val="00987F30"/>
    <w:rsid w:val="009916EC"/>
    <w:rsid w:val="00991834"/>
    <w:rsid w:val="00991C56"/>
    <w:rsid w:val="00991F02"/>
    <w:rsid w:val="00992970"/>
    <w:rsid w:val="00992D3F"/>
    <w:rsid w:val="00992ED8"/>
    <w:rsid w:val="009935EB"/>
    <w:rsid w:val="00993607"/>
    <w:rsid w:val="009943AA"/>
    <w:rsid w:val="00994946"/>
    <w:rsid w:val="00994BF8"/>
    <w:rsid w:val="00994F61"/>
    <w:rsid w:val="0099565B"/>
    <w:rsid w:val="00996637"/>
    <w:rsid w:val="009973FC"/>
    <w:rsid w:val="009A0113"/>
    <w:rsid w:val="009A08EE"/>
    <w:rsid w:val="009A12EA"/>
    <w:rsid w:val="009A1780"/>
    <w:rsid w:val="009A1B02"/>
    <w:rsid w:val="009A1B68"/>
    <w:rsid w:val="009A25A4"/>
    <w:rsid w:val="009A2C12"/>
    <w:rsid w:val="009A2DF1"/>
    <w:rsid w:val="009A2F73"/>
    <w:rsid w:val="009A34CA"/>
    <w:rsid w:val="009A36D1"/>
    <w:rsid w:val="009A38C9"/>
    <w:rsid w:val="009A3C27"/>
    <w:rsid w:val="009A3FFF"/>
    <w:rsid w:val="009A4065"/>
    <w:rsid w:val="009A4A66"/>
    <w:rsid w:val="009A5223"/>
    <w:rsid w:val="009A55F8"/>
    <w:rsid w:val="009A6A43"/>
    <w:rsid w:val="009A6DB7"/>
    <w:rsid w:val="009A750D"/>
    <w:rsid w:val="009A7979"/>
    <w:rsid w:val="009A7A23"/>
    <w:rsid w:val="009A7F0F"/>
    <w:rsid w:val="009B008A"/>
    <w:rsid w:val="009B05B2"/>
    <w:rsid w:val="009B0631"/>
    <w:rsid w:val="009B075D"/>
    <w:rsid w:val="009B1238"/>
    <w:rsid w:val="009B1329"/>
    <w:rsid w:val="009B1477"/>
    <w:rsid w:val="009B1569"/>
    <w:rsid w:val="009B1989"/>
    <w:rsid w:val="009B19BA"/>
    <w:rsid w:val="009B1D3B"/>
    <w:rsid w:val="009B1F00"/>
    <w:rsid w:val="009B2C69"/>
    <w:rsid w:val="009B2DD1"/>
    <w:rsid w:val="009B344D"/>
    <w:rsid w:val="009B3479"/>
    <w:rsid w:val="009B4738"/>
    <w:rsid w:val="009B561A"/>
    <w:rsid w:val="009B5788"/>
    <w:rsid w:val="009B5E34"/>
    <w:rsid w:val="009B6575"/>
    <w:rsid w:val="009B67E0"/>
    <w:rsid w:val="009B6A49"/>
    <w:rsid w:val="009B6CB3"/>
    <w:rsid w:val="009B6CE0"/>
    <w:rsid w:val="009B6E5D"/>
    <w:rsid w:val="009B724F"/>
    <w:rsid w:val="009B76D2"/>
    <w:rsid w:val="009B7A06"/>
    <w:rsid w:val="009C15E7"/>
    <w:rsid w:val="009C18F9"/>
    <w:rsid w:val="009C1C09"/>
    <w:rsid w:val="009C1E6F"/>
    <w:rsid w:val="009C2E99"/>
    <w:rsid w:val="009C35AD"/>
    <w:rsid w:val="009C39F4"/>
    <w:rsid w:val="009C3EA7"/>
    <w:rsid w:val="009C3F5A"/>
    <w:rsid w:val="009C3F92"/>
    <w:rsid w:val="009C4380"/>
    <w:rsid w:val="009C44B5"/>
    <w:rsid w:val="009C4975"/>
    <w:rsid w:val="009C4F76"/>
    <w:rsid w:val="009C58CB"/>
    <w:rsid w:val="009C59E4"/>
    <w:rsid w:val="009C6271"/>
    <w:rsid w:val="009C692A"/>
    <w:rsid w:val="009C7B7B"/>
    <w:rsid w:val="009C7FBB"/>
    <w:rsid w:val="009D0029"/>
    <w:rsid w:val="009D06A4"/>
    <w:rsid w:val="009D07FD"/>
    <w:rsid w:val="009D113E"/>
    <w:rsid w:val="009D1226"/>
    <w:rsid w:val="009D1238"/>
    <w:rsid w:val="009D14BE"/>
    <w:rsid w:val="009D1577"/>
    <w:rsid w:val="009D15E0"/>
    <w:rsid w:val="009D18E8"/>
    <w:rsid w:val="009D1AD6"/>
    <w:rsid w:val="009D1EF6"/>
    <w:rsid w:val="009D2121"/>
    <w:rsid w:val="009D2393"/>
    <w:rsid w:val="009D2685"/>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3B2"/>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496"/>
    <w:rsid w:val="009E7638"/>
    <w:rsid w:val="009F047C"/>
    <w:rsid w:val="009F0ADE"/>
    <w:rsid w:val="009F109B"/>
    <w:rsid w:val="009F1A0F"/>
    <w:rsid w:val="009F2DBF"/>
    <w:rsid w:val="009F3061"/>
    <w:rsid w:val="009F35E5"/>
    <w:rsid w:val="009F377C"/>
    <w:rsid w:val="009F38F7"/>
    <w:rsid w:val="009F3E3E"/>
    <w:rsid w:val="009F4306"/>
    <w:rsid w:val="009F467A"/>
    <w:rsid w:val="009F47DD"/>
    <w:rsid w:val="009F48E7"/>
    <w:rsid w:val="009F519C"/>
    <w:rsid w:val="009F5535"/>
    <w:rsid w:val="009F59E0"/>
    <w:rsid w:val="009F5D7B"/>
    <w:rsid w:val="009F5E7B"/>
    <w:rsid w:val="009F5F98"/>
    <w:rsid w:val="009F6366"/>
    <w:rsid w:val="009F65F3"/>
    <w:rsid w:val="009F6C1A"/>
    <w:rsid w:val="009F6C6D"/>
    <w:rsid w:val="009F708C"/>
    <w:rsid w:val="009F73DD"/>
    <w:rsid w:val="009F7803"/>
    <w:rsid w:val="009F7BF4"/>
    <w:rsid w:val="00A00212"/>
    <w:rsid w:val="00A00247"/>
    <w:rsid w:val="00A00249"/>
    <w:rsid w:val="00A00D70"/>
    <w:rsid w:val="00A00DD5"/>
    <w:rsid w:val="00A01045"/>
    <w:rsid w:val="00A01DBD"/>
    <w:rsid w:val="00A02315"/>
    <w:rsid w:val="00A02D83"/>
    <w:rsid w:val="00A03344"/>
    <w:rsid w:val="00A03886"/>
    <w:rsid w:val="00A045D7"/>
    <w:rsid w:val="00A0478C"/>
    <w:rsid w:val="00A05247"/>
    <w:rsid w:val="00A05B09"/>
    <w:rsid w:val="00A05C86"/>
    <w:rsid w:val="00A0646B"/>
    <w:rsid w:val="00A0650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4E"/>
    <w:rsid w:val="00A11ED7"/>
    <w:rsid w:val="00A12341"/>
    <w:rsid w:val="00A129BB"/>
    <w:rsid w:val="00A12BF9"/>
    <w:rsid w:val="00A1312D"/>
    <w:rsid w:val="00A139A8"/>
    <w:rsid w:val="00A13B95"/>
    <w:rsid w:val="00A13BBC"/>
    <w:rsid w:val="00A13C4C"/>
    <w:rsid w:val="00A14873"/>
    <w:rsid w:val="00A14FB1"/>
    <w:rsid w:val="00A1616F"/>
    <w:rsid w:val="00A16FAB"/>
    <w:rsid w:val="00A17791"/>
    <w:rsid w:val="00A17C98"/>
    <w:rsid w:val="00A17CF4"/>
    <w:rsid w:val="00A2058F"/>
    <w:rsid w:val="00A21043"/>
    <w:rsid w:val="00A21221"/>
    <w:rsid w:val="00A2255F"/>
    <w:rsid w:val="00A2284D"/>
    <w:rsid w:val="00A22CBD"/>
    <w:rsid w:val="00A22D2C"/>
    <w:rsid w:val="00A22D70"/>
    <w:rsid w:val="00A230BA"/>
    <w:rsid w:val="00A234D1"/>
    <w:rsid w:val="00A23FFF"/>
    <w:rsid w:val="00A244BC"/>
    <w:rsid w:val="00A2568E"/>
    <w:rsid w:val="00A26655"/>
    <w:rsid w:val="00A26D92"/>
    <w:rsid w:val="00A2731E"/>
    <w:rsid w:val="00A27C84"/>
    <w:rsid w:val="00A27CD7"/>
    <w:rsid w:val="00A30025"/>
    <w:rsid w:val="00A3006C"/>
    <w:rsid w:val="00A304A8"/>
    <w:rsid w:val="00A30676"/>
    <w:rsid w:val="00A30B7C"/>
    <w:rsid w:val="00A30C4E"/>
    <w:rsid w:val="00A30E0D"/>
    <w:rsid w:val="00A30E73"/>
    <w:rsid w:val="00A3105A"/>
    <w:rsid w:val="00A315EB"/>
    <w:rsid w:val="00A31F7E"/>
    <w:rsid w:val="00A322B8"/>
    <w:rsid w:val="00A322BC"/>
    <w:rsid w:val="00A322F6"/>
    <w:rsid w:val="00A324AD"/>
    <w:rsid w:val="00A325DF"/>
    <w:rsid w:val="00A32A7E"/>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755"/>
    <w:rsid w:val="00A40980"/>
    <w:rsid w:val="00A41420"/>
    <w:rsid w:val="00A41573"/>
    <w:rsid w:val="00A41AD2"/>
    <w:rsid w:val="00A425F6"/>
    <w:rsid w:val="00A43114"/>
    <w:rsid w:val="00A44100"/>
    <w:rsid w:val="00A451FD"/>
    <w:rsid w:val="00A453A7"/>
    <w:rsid w:val="00A453D5"/>
    <w:rsid w:val="00A45439"/>
    <w:rsid w:val="00A455C0"/>
    <w:rsid w:val="00A45948"/>
    <w:rsid w:val="00A461B9"/>
    <w:rsid w:val="00A463E2"/>
    <w:rsid w:val="00A46640"/>
    <w:rsid w:val="00A4678A"/>
    <w:rsid w:val="00A46FF8"/>
    <w:rsid w:val="00A47BDC"/>
    <w:rsid w:val="00A47DFC"/>
    <w:rsid w:val="00A50024"/>
    <w:rsid w:val="00A5033C"/>
    <w:rsid w:val="00A51257"/>
    <w:rsid w:val="00A513B6"/>
    <w:rsid w:val="00A51A59"/>
    <w:rsid w:val="00A51D00"/>
    <w:rsid w:val="00A5224F"/>
    <w:rsid w:val="00A52303"/>
    <w:rsid w:val="00A52488"/>
    <w:rsid w:val="00A527F5"/>
    <w:rsid w:val="00A52F5B"/>
    <w:rsid w:val="00A5308B"/>
    <w:rsid w:val="00A530D1"/>
    <w:rsid w:val="00A5320A"/>
    <w:rsid w:val="00A5330E"/>
    <w:rsid w:val="00A5357F"/>
    <w:rsid w:val="00A53583"/>
    <w:rsid w:val="00A53A89"/>
    <w:rsid w:val="00A53F30"/>
    <w:rsid w:val="00A548D9"/>
    <w:rsid w:val="00A54B56"/>
    <w:rsid w:val="00A552E5"/>
    <w:rsid w:val="00A55313"/>
    <w:rsid w:val="00A55604"/>
    <w:rsid w:val="00A557F5"/>
    <w:rsid w:val="00A55C1E"/>
    <w:rsid w:val="00A562AB"/>
    <w:rsid w:val="00A564A7"/>
    <w:rsid w:val="00A566EC"/>
    <w:rsid w:val="00A56BD5"/>
    <w:rsid w:val="00A576DC"/>
    <w:rsid w:val="00A6024B"/>
    <w:rsid w:val="00A61113"/>
    <w:rsid w:val="00A613C2"/>
    <w:rsid w:val="00A61BDA"/>
    <w:rsid w:val="00A6211A"/>
    <w:rsid w:val="00A629BF"/>
    <w:rsid w:val="00A62A0E"/>
    <w:rsid w:val="00A62E60"/>
    <w:rsid w:val="00A62F2D"/>
    <w:rsid w:val="00A632CA"/>
    <w:rsid w:val="00A63EF1"/>
    <w:rsid w:val="00A646DD"/>
    <w:rsid w:val="00A64795"/>
    <w:rsid w:val="00A64DE3"/>
    <w:rsid w:val="00A6524E"/>
    <w:rsid w:val="00A655D7"/>
    <w:rsid w:val="00A65ED5"/>
    <w:rsid w:val="00A661FF"/>
    <w:rsid w:val="00A67618"/>
    <w:rsid w:val="00A70086"/>
    <w:rsid w:val="00A706B6"/>
    <w:rsid w:val="00A707B5"/>
    <w:rsid w:val="00A70A68"/>
    <w:rsid w:val="00A71520"/>
    <w:rsid w:val="00A7173F"/>
    <w:rsid w:val="00A72439"/>
    <w:rsid w:val="00A7259E"/>
    <w:rsid w:val="00A7326D"/>
    <w:rsid w:val="00A73808"/>
    <w:rsid w:val="00A73D44"/>
    <w:rsid w:val="00A74463"/>
    <w:rsid w:val="00A7457F"/>
    <w:rsid w:val="00A74B13"/>
    <w:rsid w:val="00A74C7D"/>
    <w:rsid w:val="00A755E7"/>
    <w:rsid w:val="00A75AE2"/>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C36"/>
    <w:rsid w:val="00A83C82"/>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492"/>
    <w:rsid w:val="00A9068D"/>
    <w:rsid w:val="00A90716"/>
    <w:rsid w:val="00A90D5E"/>
    <w:rsid w:val="00A90FBC"/>
    <w:rsid w:val="00A914D0"/>
    <w:rsid w:val="00A91937"/>
    <w:rsid w:val="00A91B1C"/>
    <w:rsid w:val="00A92BF3"/>
    <w:rsid w:val="00A92CD0"/>
    <w:rsid w:val="00A92DDE"/>
    <w:rsid w:val="00A93086"/>
    <w:rsid w:val="00A93819"/>
    <w:rsid w:val="00A93961"/>
    <w:rsid w:val="00A93A34"/>
    <w:rsid w:val="00A93CEE"/>
    <w:rsid w:val="00A94888"/>
    <w:rsid w:val="00A94BE0"/>
    <w:rsid w:val="00A951BA"/>
    <w:rsid w:val="00A956CF"/>
    <w:rsid w:val="00A9671F"/>
    <w:rsid w:val="00A97034"/>
    <w:rsid w:val="00A9747E"/>
    <w:rsid w:val="00A9755F"/>
    <w:rsid w:val="00A976A8"/>
    <w:rsid w:val="00A97794"/>
    <w:rsid w:val="00A97872"/>
    <w:rsid w:val="00A97A7D"/>
    <w:rsid w:val="00AA0128"/>
    <w:rsid w:val="00AA0176"/>
    <w:rsid w:val="00AA0578"/>
    <w:rsid w:val="00AA059D"/>
    <w:rsid w:val="00AA0764"/>
    <w:rsid w:val="00AA1205"/>
    <w:rsid w:val="00AA1474"/>
    <w:rsid w:val="00AA1476"/>
    <w:rsid w:val="00AA1639"/>
    <w:rsid w:val="00AA1CDB"/>
    <w:rsid w:val="00AA25C1"/>
    <w:rsid w:val="00AA2A30"/>
    <w:rsid w:val="00AA32EC"/>
    <w:rsid w:val="00AA383C"/>
    <w:rsid w:val="00AA3A01"/>
    <w:rsid w:val="00AA3A18"/>
    <w:rsid w:val="00AA3ADA"/>
    <w:rsid w:val="00AA3BF8"/>
    <w:rsid w:val="00AA3CE0"/>
    <w:rsid w:val="00AA4052"/>
    <w:rsid w:val="00AA43ED"/>
    <w:rsid w:val="00AA493D"/>
    <w:rsid w:val="00AA4C2C"/>
    <w:rsid w:val="00AA4D27"/>
    <w:rsid w:val="00AA516A"/>
    <w:rsid w:val="00AA5894"/>
    <w:rsid w:val="00AA5E97"/>
    <w:rsid w:val="00AA63F0"/>
    <w:rsid w:val="00AA6D3D"/>
    <w:rsid w:val="00AA75B5"/>
    <w:rsid w:val="00AA765B"/>
    <w:rsid w:val="00AA7CC4"/>
    <w:rsid w:val="00AA7F8C"/>
    <w:rsid w:val="00AB0041"/>
    <w:rsid w:val="00AB0977"/>
    <w:rsid w:val="00AB0AAA"/>
    <w:rsid w:val="00AB1C3C"/>
    <w:rsid w:val="00AB1D88"/>
    <w:rsid w:val="00AB2155"/>
    <w:rsid w:val="00AB28A3"/>
    <w:rsid w:val="00AB2A58"/>
    <w:rsid w:val="00AB2D74"/>
    <w:rsid w:val="00AB2F06"/>
    <w:rsid w:val="00AB3051"/>
    <w:rsid w:val="00AB38E0"/>
    <w:rsid w:val="00AB4D80"/>
    <w:rsid w:val="00AB4FFD"/>
    <w:rsid w:val="00AB5073"/>
    <w:rsid w:val="00AB5C08"/>
    <w:rsid w:val="00AB61A9"/>
    <w:rsid w:val="00AB654E"/>
    <w:rsid w:val="00AB78CF"/>
    <w:rsid w:val="00AB7A97"/>
    <w:rsid w:val="00AB7E1D"/>
    <w:rsid w:val="00AB7E26"/>
    <w:rsid w:val="00AC0282"/>
    <w:rsid w:val="00AC05FB"/>
    <w:rsid w:val="00AC07AC"/>
    <w:rsid w:val="00AC0CB1"/>
    <w:rsid w:val="00AC1335"/>
    <w:rsid w:val="00AC218F"/>
    <w:rsid w:val="00AC2858"/>
    <w:rsid w:val="00AC2B8D"/>
    <w:rsid w:val="00AC2E86"/>
    <w:rsid w:val="00AC3235"/>
    <w:rsid w:val="00AC3B03"/>
    <w:rsid w:val="00AC3C2D"/>
    <w:rsid w:val="00AC485B"/>
    <w:rsid w:val="00AC4950"/>
    <w:rsid w:val="00AC4D2C"/>
    <w:rsid w:val="00AC4D79"/>
    <w:rsid w:val="00AC4DF7"/>
    <w:rsid w:val="00AC534A"/>
    <w:rsid w:val="00AC58EC"/>
    <w:rsid w:val="00AC5975"/>
    <w:rsid w:val="00AC5A51"/>
    <w:rsid w:val="00AC5ACE"/>
    <w:rsid w:val="00AC6197"/>
    <w:rsid w:val="00AC6CD1"/>
    <w:rsid w:val="00AC71DA"/>
    <w:rsid w:val="00AC7E3C"/>
    <w:rsid w:val="00AC7F71"/>
    <w:rsid w:val="00AD018B"/>
    <w:rsid w:val="00AD0247"/>
    <w:rsid w:val="00AD057B"/>
    <w:rsid w:val="00AD074B"/>
    <w:rsid w:val="00AD0987"/>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391"/>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4BF"/>
    <w:rsid w:val="00AF1F36"/>
    <w:rsid w:val="00AF24D1"/>
    <w:rsid w:val="00AF277F"/>
    <w:rsid w:val="00AF28A5"/>
    <w:rsid w:val="00AF2CE1"/>
    <w:rsid w:val="00AF31BD"/>
    <w:rsid w:val="00AF34F7"/>
    <w:rsid w:val="00AF39E3"/>
    <w:rsid w:val="00AF3A75"/>
    <w:rsid w:val="00AF3ED2"/>
    <w:rsid w:val="00AF43E8"/>
    <w:rsid w:val="00AF476A"/>
    <w:rsid w:val="00AF49BD"/>
    <w:rsid w:val="00AF4A8A"/>
    <w:rsid w:val="00AF4B60"/>
    <w:rsid w:val="00AF4BD7"/>
    <w:rsid w:val="00AF501F"/>
    <w:rsid w:val="00AF5CC3"/>
    <w:rsid w:val="00AF5CF0"/>
    <w:rsid w:val="00AF5DA2"/>
    <w:rsid w:val="00AF6058"/>
    <w:rsid w:val="00AF6694"/>
    <w:rsid w:val="00AF6BE9"/>
    <w:rsid w:val="00AF70E7"/>
    <w:rsid w:val="00AF70EA"/>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3238"/>
    <w:rsid w:val="00B043EE"/>
    <w:rsid w:val="00B04421"/>
    <w:rsid w:val="00B05118"/>
    <w:rsid w:val="00B0675A"/>
    <w:rsid w:val="00B068FC"/>
    <w:rsid w:val="00B06F3B"/>
    <w:rsid w:val="00B07531"/>
    <w:rsid w:val="00B076BA"/>
    <w:rsid w:val="00B07945"/>
    <w:rsid w:val="00B07C0C"/>
    <w:rsid w:val="00B110D9"/>
    <w:rsid w:val="00B1226B"/>
    <w:rsid w:val="00B12540"/>
    <w:rsid w:val="00B12847"/>
    <w:rsid w:val="00B1290B"/>
    <w:rsid w:val="00B12F0D"/>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1DCE"/>
    <w:rsid w:val="00B22BA2"/>
    <w:rsid w:val="00B22FCE"/>
    <w:rsid w:val="00B2315E"/>
    <w:rsid w:val="00B25306"/>
    <w:rsid w:val="00B25921"/>
    <w:rsid w:val="00B26781"/>
    <w:rsid w:val="00B26AE8"/>
    <w:rsid w:val="00B26C67"/>
    <w:rsid w:val="00B270D3"/>
    <w:rsid w:val="00B27322"/>
    <w:rsid w:val="00B27816"/>
    <w:rsid w:val="00B27DB3"/>
    <w:rsid w:val="00B300ED"/>
    <w:rsid w:val="00B3030E"/>
    <w:rsid w:val="00B31198"/>
    <w:rsid w:val="00B31288"/>
    <w:rsid w:val="00B31D52"/>
    <w:rsid w:val="00B31FE6"/>
    <w:rsid w:val="00B32002"/>
    <w:rsid w:val="00B323E5"/>
    <w:rsid w:val="00B32716"/>
    <w:rsid w:val="00B329F2"/>
    <w:rsid w:val="00B32BEC"/>
    <w:rsid w:val="00B32D47"/>
    <w:rsid w:val="00B33677"/>
    <w:rsid w:val="00B33ABE"/>
    <w:rsid w:val="00B34369"/>
    <w:rsid w:val="00B34829"/>
    <w:rsid w:val="00B34D7A"/>
    <w:rsid w:val="00B35782"/>
    <w:rsid w:val="00B3589C"/>
    <w:rsid w:val="00B36050"/>
    <w:rsid w:val="00B361D7"/>
    <w:rsid w:val="00B3624C"/>
    <w:rsid w:val="00B36E3C"/>
    <w:rsid w:val="00B37384"/>
    <w:rsid w:val="00B3774D"/>
    <w:rsid w:val="00B37B2A"/>
    <w:rsid w:val="00B37DAC"/>
    <w:rsid w:val="00B37E9B"/>
    <w:rsid w:val="00B37FBA"/>
    <w:rsid w:val="00B4008D"/>
    <w:rsid w:val="00B41339"/>
    <w:rsid w:val="00B41784"/>
    <w:rsid w:val="00B41F1E"/>
    <w:rsid w:val="00B41F83"/>
    <w:rsid w:val="00B4246E"/>
    <w:rsid w:val="00B42686"/>
    <w:rsid w:val="00B43497"/>
    <w:rsid w:val="00B43E5D"/>
    <w:rsid w:val="00B440B0"/>
    <w:rsid w:val="00B44874"/>
    <w:rsid w:val="00B4489B"/>
    <w:rsid w:val="00B45170"/>
    <w:rsid w:val="00B4551C"/>
    <w:rsid w:val="00B45C65"/>
    <w:rsid w:val="00B4600D"/>
    <w:rsid w:val="00B463A6"/>
    <w:rsid w:val="00B46799"/>
    <w:rsid w:val="00B47193"/>
    <w:rsid w:val="00B47218"/>
    <w:rsid w:val="00B475CC"/>
    <w:rsid w:val="00B4777B"/>
    <w:rsid w:val="00B47F42"/>
    <w:rsid w:val="00B50025"/>
    <w:rsid w:val="00B503FC"/>
    <w:rsid w:val="00B51108"/>
    <w:rsid w:val="00B513A7"/>
    <w:rsid w:val="00B51A0E"/>
    <w:rsid w:val="00B51CAE"/>
    <w:rsid w:val="00B5207D"/>
    <w:rsid w:val="00B52112"/>
    <w:rsid w:val="00B524BE"/>
    <w:rsid w:val="00B529C6"/>
    <w:rsid w:val="00B52E62"/>
    <w:rsid w:val="00B53556"/>
    <w:rsid w:val="00B53B45"/>
    <w:rsid w:val="00B53CB3"/>
    <w:rsid w:val="00B53F9E"/>
    <w:rsid w:val="00B54905"/>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1080"/>
    <w:rsid w:val="00B62644"/>
    <w:rsid w:val="00B62696"/>
    <w:rsid w:val="00B62DD9"/>
    <w:rsid w:val="00B63341"/>
    <w:rsid w:val="00B63C87"/>
    <w:rsid w:val="00B63F14"/>
    <w:rsid w:val="00B64068"/>
    <w:rsid w:val="00B646FE"/>
    <w:rsid w:val="00B65108"/>
    <w:rsid w:val="00B65E4A"/>
    <w:rsid w:val="00B662E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01B"/>
    <w:rsid w:val="00B72197"/>
    <w:rsid w:val="00B72850"/>
    <w:rsid w:val="00B73543"/>
    <w:rsid w:val="00B73FCF"/>
    <w:rsid w:val="00B7426F"/>
    <w:rsid w:val="00B751C2"/>
    <w:rsid w:val="00B757C0"/>
    <w:rsid w:val="00B75BFD"/>
    <w:rsid w:val="00B76109"/>
    <w:rsid w:val="00B76A05"/>
    <w:rsid w:val="00B76DB4"/>
    <w:rsid w:val="00B776D2"/>
    <w:rsid w:val="00B80165"/>
    <w:rsid w:val="00B80240"/>
    <w:rsid w:val="00B8051E"/>
    <w:rsid w:val="00B80885"/>
    <w:rsid w:val="00B80C99"/>
    <w:rsid w:val="00B80DCD"/>
    <w:rsid w:val="00B81E7F"/>
    <w:rsid w:val="00B821E5"/>
    <w:rsid w:val="00B824A3"/>
    <w:rsid w:val="00B837F7"/>
    <w:rsid w:val="00B83A51"/>
    <w:rsid w:val="00B84500"/>
    <w:rsid w:val="00B8496A"/>
    <w:rsid w:val="00B84A40"/>
    <w:rsid w:val="00B84F23"/>
    <w:rsid w:val="00B85277"/>
    <w:rsid w:val="00B853BD"/>
    <w:rsid w:val="00B86E65"/>
    <w:rsid w:val="00B87B68"/>
    <w:rsid w:val="00B87E60"/>
    <w:rsid w:val="00B906B4"/>
    <w:rsid w:val="00B91696"/>
    <w:rsid w:val="00B91826"/>
    <w:rsid w:val="00B91AAD"/>
    <w:rsid w:val="00B91F25"/>
    <w:rsid w:val="00B9204C"/>
    <w:rsid w:val="00B92243"/>
    <w:rsid w:val="00B92508"/>
    <w:rsid w:val="00B93F34"/>
    <w:rsid w:val="00B941C4"/>
    <w:rsid w:val="00B9469D"/>
    <w:rsid w:val="00B94C8F"/>
    <w:rsid w:val="00B9502A"/>
    <w:rsid w:val="00B95182"/>
    <w:rsid w:val="00B95380"/>
    <w:rsid w:val="00B9571E"/>
    <w:rsid w:val="00B95943"/>
    <w:rsid w:val="00B95B9D"/>
    <w:rsid w:val="00B95D89"/>
    <w:rsid w:val="00B9653D"/>
    <w:rsid w:val="00B96C6F"/>
    <w:rsid w:val="00B96CE5"/>
    <w:rsid w:val="00B96D76"/>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399"/>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70"/>
    <w:rsid w:val="00BB1E9A"/>
    <w:rsid w:val="00BB257A"/>
    <w:rsid w:val="00BB25FF"/>
    <w:rsid w:val="00BB2BFA"/>
    <w:rsid w:val="00BB2D6A"/>
    <w:rsid w:val="00BB3350"/>
    <w:rsid w:val="00BB33D7"/>
    <w:rsid w:val="00BB34D5"/>
    <w:rsid w:val="00BB4018"/>
    <w:rsid w:val="00BB42DC"/>
    <w:rsid w:val="00BB46E6"/>
    <w:rsid w:val="00BB4ADE"/>
    <w:rsid w:val="00BB4C6C"/>
    <w:rsid w:val="00BB4F3A"/>
    <w:rsid w:val="00BB5A6B"/>
    <w:rsid w:val="00BB5ABC"/>
    <w:rsid w:val="00BB5ED8"/>
    <w:rsid w:val="00BB6320"/>
    <w:rsid w:val="00BB69B7"/>
    <w:rsid w:val="00BB6D11"/>
    <w:rsid w:val="00BB7979"/>
    <w:rsid w:val="00BB7BEA"/>
    <w:rsid w:val="00BB7DEF"/>
    <w:rsid w:val="00BB7E8A"/>
    <w:rsid w:val="00BC0B40"/>
    <w:rsid w:val="00BC0F55"/>
    <w:rsid w:val="00BC1041"/>
    <w:rsid w:val="00BC1C50"/>
    <w:rsid w:val="00BC1C6E"/>
    <w:rsid w:val="00BC2F66"/>
    <w:rsid w:val="00BC3349"/>
    <w:rsid w:val="00BC33E8"/>
    <w:rsid w:val="00BC39B5"/>
    <w:rsid w:val="00BC3B23"/>
    <w:rsid w:val="00BC3E0D"/>
    <w:rsid w:val="00BC3F33"/>
    <w:rsid w:val="00BC3F70"/>
    <w:rsid w:val="00BC411B"/>
    <w:rsid w:val="00BC4D8A"/>
    <w:rsid w:val="00BC53E5"/>
    <w:rsid w:val="00BC5ACA"/>
    <w:rsid w:val="00BC5B24"/>
    <w:rsid w:val="00BC6357"/>
    <w:rsid w:val="00BC6591"/>
    <w:rsid w:val="00BC6745"/>
    <w:rsid w:val="00BC69D9"/>
    <w:rsid w:val="00BC6D2C"/>
    <w:rsid w:val="00BC7472"/>
    <w:rsid w:val="00BC7CA8"/>
    <w:rsid w:val="00BD0E50"/>
    <w:rsid w:val="00BD1002"/>
    <w:rsid w:val="00BD16FB"/>
    <w:rsid w:val="00BD26CB"/>
    <w:rsid w:val="00BD2A95"/>
    <w:rsid w:val="00BD4698"/>
    <w:rsid w:val="00BD498D"/>
    <w:rsid w:val="00BD4C8A"/>
    <w:rsid w:val="00BD4E1E"/>
    <w:rsid w:val="00BD56F1"/>
    <w:rsid w:val="00BD5BB3"/>
    <w:rsid w:val="00BD6548"/>
    <w:rsid w:val="00BD6760"/>
    <w:rsid w:val="00BD6938"/>
    <w:rsid w:val="00BD694B"/>
    <w:rsid w:val="00BD6DDF"/>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1F7"/>
    <w:rsid w:val="00BE47E7"/>
    <w:rsid w:val="00BE4D2D"/>
    <w:rsid w:val="00BE4DEA"/>
    <w:rsid w:val="00BE5015"/>
    <w:rsid w:val="00BE5625"/>
    <w:rsid w:val="00BE5642"/>
    <w:rsid w:val="00BE5722"/>
    <w:rsid w:val="00BE602E"/>
    <w:rsid w:val="00BE6603"/>
    <w:rsid w:val="00BE674C"/>
    <w:rsid w:val="00BE6AFB"/>
    <w:rsid w:val="00BE6E13"/>
    <w:rsid w:val="00BE7149"/>
    <w:rsid w:val="00BF0174"/>
    <w:rsid w:val="00BF0C7C"/>
    <w:rsid w:val="00BF1124"/>
    <w:rsid w:val="00BF125F"/>
    <w:rsid w:val="00BF16C7"/>
    <w:rsid w:val="00BF1A13"/>
    <w:rsid w:val="00BF25FB"/>
    <w:rsid w:val="00BF2B7B"/>
    <w:rsid w:val="00BF2F26"/>
    <w:rsid w:val="00BF3B41"/>
    <w:rsid w:val="00BF3B4D"/>
    <w:rsid w:val="00BF3E71"/>
    <w:rsid w:val="00BF3F7B"/>
    <w:rsid w:val="00BF44DC"/>
    <w:rsid w:val="00BF4978"/>
    <w:rsid w:val="00BF554A"/>
    <w:rsid w:val="00BF55D2"/>
    <w:rsid w:val="00BF5CC5"/>
    <w:rsid w:val="00BF631D"/>
    <w:rsid w:val="00BF64F8"/>
    <w:rsid w:val="00BF69CA"/>
    <w:rsid w:val="00BF6DEA"/>
    <w:rsid w:val="00BF6F68"/>
    <w:rsid w:val="00BF75AC"/>
    <w:rsid w:val="00BF7792"/>
    <w:rsid w:val="00C001F0"/>
    <w:rsid w:val="00C0194F"/>
    <w:rsid w:val="00C01A6B"/>
    <w:rsid w:val="00C02493"/>
    <w:rsid w:val="00C028AE"/>
    <w:rsid w:val="00C02C31"/>
    <w:rsid w:val="00C03208"/>
    <w:rsid w:val="00C0433C"/>
    <w:rsid w:val="00C0443E"/>
    <w:rsid w:val="00C04930"/>
    <w:rsid w:val="00C053F9"/>
    <w:rsid w:val="00C05646"/>
    <w:rsid w:val="00C06996"/>
    <w:rsid w:val="00C0761C"/>
    <w:rsid w:val="00C07880"/>
    <w:rsid w:val="00C07914"/>
    <w:rsid w:val="00C07973"/>
    <w:rsid w:val="00C07F3F"/>
    <w:rsid w:val="00C1096A"/>
    <w:rsid w:val="00C11555"/>
    <w:rsid w:val="00C11D7C"/>
    <w:rsid w:val="00C11E37"/>
    <w:rsid w:val="00C11FB3"/>
    <w:rsid w:val="00C12AFF"/>
    <w:rsid w:val="00C12C82"/>
    <w:rsid w:val="00C13BCB"/>
    <w:rsid w:val="00C142F1"/>
    <w:rsid w:val="00C14733"/>
    <w:rsid w:val="00C154C3"/>
    <w:rsid w:val="00C1560F"/>
    <w:rsid w:val="00C15637"/>
    <w:rsid w:val="00C1563B"/>
    <w:rsid w:val="00C15F47"/>
    <w:rsid w:val="00C160C4"/>
    <w:rsid w:val="00C1622C"/>
    <w:rsid w:val="00C16594"/>
    <w:rsid w:val="00C165AA"/>
    <w:rsid w:val="00C165F5"/>
    <w:rsid w:val="00C16B11"/>
    <w:rsid w:val="00C16E87"/>
    <w:rsid w:val="00C17B53"/>
    <w:rsid w:val="00C17FEB"/>
    <w:rsid w:val="00C20748"/>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491F"/>
    <w:rsid w:val="00C24A29"/>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B84"/>
    <w:rsid w:val="00C32C43"/>
    <w:rsid w:val="00C33168"/>
    <w:rsid w:val="00C3333C"/>
    <w:rsid w:val="00C33B5C"/>
    <w:rsid w:val="00C33EF2"/>
    <w:rsid w:val="00C34044"/>
    <w:rsid w:val="00C34497"/>
    <w:rsid w:val="00C34588"/>
    <w:rsid w:val="00C345E4"/>
    <w:rsid w:val="00C351D7"/>
    <w:rsid w:val="00C35287"/>
    <w:rsid w:val="00C353AE"/>
    <w:rsid w:val="00C354FC"/>
    <w:rsid w:val="00C359C3"/>
    <w:rsid w:val="00C35F34"/>
    <w:rsid w:val="00C376F2"/>
    <w:rsid w:val="00C378A7"/>
    <w:rsid w:val="00C37B43"/>
    <w:rsid w:val="00C37C2C"/>
    <w:rsid w:val="00C404ED"/>
    <w:rsid w:val="00C40CEE"/>
    <w:rsid w:val="00C412E3"/>
    <w:rsid w:val="00C41C31"/>
    <w:rsid w:val="00C42668"/>
    <w:rsid w:val="00C4270B"/>
    <w:rsid w:val="00C42B1B"/>
    <w:rsid w:val="00C42B36"/>
    <w:rsid w:val="00C4309C"/>
    <w:rsid w:val="00C43E1B"/>
    <w:rsid w:val="00C44042"/>
    <w:rsid w:val="00C440F1"/>
    <w:rsid w:val="00C44421"/>
    <w:rsid w:val="00C4483B"/>
    <w:rsid w:val="00C4491E"/>
    <w:rsid w:val="00C44940"/>
    <w:rsid w:val="00C44999"/>
    <w:rsid w:val="00C45C96"/>
    <w:rsid w:val="00C461D5"/>
    <w:rsid w:val="00C4625E"/>
    <w:rsid w:val="00C46513"/>
    <w:rsid w:val="00C46D28"/>
    <w:rsid w:val="00C46F72"/>
    <w:rsid w:val="00C472AE"/>
    <w:rsid w:val="00C4730E"/>
    <w:rsid w:val="00C4764A"/>
    <w:rsid w:val="00C47839"/>
    <w:rsid w:val="00C47F86"/>
    <w:rsid w:val="00C50430"/>
    <w:rsid w:val="00C504B1"/>
    <w:rsid w:val="00C508B0"/>
    <w:rsid w:val="00C50DAC"/>
    <w:rsid w:val="00C517CB"/>
    <w:rsid w:val="00C517DD"/>
    <w:rsid w:val="00C519F0"/>
    <w:rsid w:val="00C51BA0"/>
    <w:rsid w:val="00C52399"/>
    <w:rsid w:val="00C52CA1"/>
    <w:rsid w:val="00C52E1B"/>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8BA"/>
    <w:rsid w:val="00C66FE5"/>
    <w:rsid w:val="00C67765"/>
    <w:rsid w:val="00C67841"/>
    <w:rsid w:val="00C7060E"/>
    <w:rsid w:val="00C70630"/>
    <w:rsid w:val="00C715B9"/>
    <w:rsid w:val="00C71697"/>
    <w:rsid w:val="00C719D0"/>
    <w:rsid w:val="00C71E7F"/>
    <w:rsid w:val="00C7215E"/>
    <w:rsid w:val="00C7241E"/>
    <w:rsid w:val="00C72CFF"/>
    <w:rsid w:val="00C72F0D"/>
    <w:rsid w:val="00C732EF"/>
    <w:rsid w:val="00C73724"/>
    <w:rsid w:val="00C7377F"/>
    <w:rsid w:val="00C73D5E"/>
    <w:rsid w:val="00C73FD4"/>
    <w:rsid w:val="00C74942"/>
    <w:rsid w:val="00C74AFE"/>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967"/>
    <w:rsid w:val="00C8133F"/>
    <w:rsid w:val="00C814D4"/>
    <w:rsid w:val="00C81878"/>
    <w:rsid w:val="00C81EE1"/>
    <w:rsid w:val="00C82524"/>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87B57"/>
    <w:rsid w:val="00C9019A"/>
    <w:rsid w:val="00C901AD"/>
    <w:rsid w:val="00C901E0"/>
    <w:rsid w:val="00C904F2"/>
    <w:rsid w:val="00C9054A"/>
    <w:rsid w:val="00C906C0"/>
    <w:rsid w:val="00C90949"/>
    <w:rsid w:val="00C90984"/>
    <w:rsid w:val="00C9163B"/>
    <w:rsid w:val="00C91975"/>
    <w:rsid w:val="00C91FCA"/>
    <w:rsid w:val="00C924A6"/>
    <w:rsid w:val="00C92597"/>
    <w:rsid w:val="00C92CE1"/>
    <w:rsid w:val="00C94079"/>
    <w:rsid w:val="00C94DF1"/>
    <w:rsid w:val="00C954EC"/>
    <w:rsid w:val="00C955F6"/>
    <w:rsid w:val="00C95E1C"/>
    <w:rsid w:val="00C96592"/>
    <w:rsid w:val="00C96B52"/>
    <w:rsid w:val="00C96E88"/>
    <w:rsid w:val="00C971FB"/>
    <w:rsid w:val="00C9759E"/>
    <w:rsid w:val="00C9772C"/>
    <w:rsid w:val="00C97855"/>
    <w:rsid w:val="00C97BC5"/>
    <w:rsid w:val="00C97E57"/>
    <w:rsid w:val="00CA0201"/>
    <w:rsid w:val="00CA07A6"/>
    <w:rsid w:val="00CA0B52"/>
    <w:rsid w:val="00CA0CC8"/>
    <w:rsid w:val="00CA18C6"/>
    <w:rsid w:val="00CA1F21"/>
    <w:rsid w:val="00CA1FCF"/>
    <w:rsid w:val="00CA1FEA"/>
    <w:rsid w:val="00CA2219"/>
    <w:rsid w:val="00CA2950"/>
    <w:rsid w:val="00CA31F6"/>
    <w:rsid w:val="00CA44C2"/>
    <w:rsid w:val="00CA481C"/>
    <w:rsid w:val="00CA4D09"/>
    <w:rsid w:val="00CA52F0"/>
    <w:rsid w:val="00CA54E2"/>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5217"/>
    <w:rsid w:val="00CB61A4"/>
    <w:rsid w:val="00CB640F"/>
    <w:rsid w:val="00CB7444"/>
    <w:rsid w:val="00CB7B98"/>
    <w:rsid w:val="00CB7EEF"/>
    <w:rsid w:val="00CB7F48"/>
    <w:rsid w:val="00CC03E6"/>
    <w:rsid w:val="00CC076F"/>
    <w:rsid w:val="00CC14D5"/>
    <w:rsid w:val="00CC232C"/>
    <w:rsid w:val="00CC241C"/>
    <w:rsid w:val="00CC2874"/>
    <w:rsid w:val="00CC29B3"/>
    <w:rsid w:val="00CC2D15"/>
    <w:rsid w:val="00CC306B"/>
    <w:rsid w:val="00CC385F"/>
    <w:rsid w:val="00CC394F"/>
    <w:rsid w:val="00CC3A6D"/>
    <w:rsid w:val="00CC3CEB"/>
    <w:rsid w:val="00CC3FA9"/>
    <w:rsid w:val="00CC40BD"/>
    <w:rsid w:val="00CC55E5"/>
    <w:rsid w:val="00CC5C74"/>
    <w:rsid w:val="00CC5C90"/>
    <w:rsid w:val="00CC6378"/>
    <w:rsid w:val="00CC638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160"/>
    <w:rsid w:val="00CD4A53"/>
    <w:rsid w:val="00CD4AC5"/>
    <w:rsid w:val="00CD4F96"/>
    <w:rsid w:val="00CD56C6"/>
    <w:rsid w:val="00CD5A93"/>
    <w:rsid w:val="00CD66A4"/>
    <w:rsid w:val="00CD68D1"/>
    <w:rsid w:val="00CD6C00"/>
    <w:rsid w:val="00CD763F"/>
    <w:rsid w:val="00CD7ACF"/>
    <w:rsid w:val="00CE04D9"/>
    <w:rsid w:val="00CE0FB4"/>
    <w:rsid w:val="00CE147C"/>
    <w:rsid w:val="00CE19D2"/>
    <w:rsid w:val="00CE1D29"/>
    <w:rsid w:val="00CE1E03"/>
    <w:rsid w:val="00CE235F"/>
    <w:rsid w:val="00CE28FF"/>
    <w:rsid w:val="00CE3BFA"/>
    <w:rsid w:val="00CE3E48"/>
    <w:rsid w:val="00CE481A"/>
    <w:rsid w:val="00CE54D9"/>
    <w:rsid w:val="00CE6876"/>
    <w:rsid w:val="00CE6E3C"/>
    <w:rsid w:val="00CE6FA4"/>
    <w:rsid w:val="00CE776B"/>
    <w:rsid w:val="00CE7A49"/>
    <w:rsid w:val="00CE7DAE"/>
    <w:rsid w:val="00CF0097"/>
    <w:rsid w:val="00CF012B"/>
    <w:rsid w:val="00CF0574"/>
    <w:rsid w:val="00CF0936"/>
    <w:rsid w:val="00CF0AEA"/>
    <w:rsid w:val="00CF12BC"/>
    <w:rsid w:val="00CF1870"/>
    <w:rsid w:val="00CF1EA0"/>
    <w:rsid w:val="00CF2815"/>
    <w:rsid w:val="00CF2AF8"/>
    <w:rsid w:val="00CF335C"/>
    <w:rsid w:val="00CF356C"/>
    <w:rsid w:val="00CF3AF1"/>
    <w:rsid w:val="00CF4148"/>
    <w:rsid w:val="00CF4BCF"/>
    <w:rsid w:val="00CF4BEE"/>
    <w:rsid w:val="00CF52D8"/>
    <w:rsid w:val="00CF571C"/>
    <w:rsid w:val="00CF58D7"/>
    <w:rsid w:val="00CF6234"/>
    <w:rsid w:val="00CF6510"/>
    <w:rsid w:val="00CF70C4"/>
    <w:rsid w:val="00CF756E"/>
    <w:rsid w:val="00CF7BA2"/>
    <w:rsid w:val="00CF7CC1"/>
    <w:rsid w:val="00CF7E52"/>
    <w:rsid w:val="00CF7FBB"/>
    <w:rsid w:val="00D00D04"/>
    <w:rsid w:val="00D0114F"/>
    <w:rsid w:val="00D0167A"/>
    <w:rsid w:val="00D017CD"/>
    <w:rsid w:val="00D01C63"/>
    <w:rsid w:val="00D020C8"/>
    <w:rsid w:val="00D02149"/>
    <w:rsid w:val="00D0233B"/>
    <w:rsid w:val="00D026F6"/>
    <w:rsid w:val="00D026FB"/>
    <w:rsid w:val="00D02D6C"/>
    <w:rsid w:val="00D02DA2"/>
    <w:rsid w:val="00D03056"/>
    <w:rsid w:val="00D039FD"/>
    <w:rsid w:val="00D03B11"/>
    <w:rsid w:val="00D03C28"/>
    <w:rsid w:val="00D04F06"/>
    <w:rsid w:val="00D051F5"/>
    <w:rsid w:val="00D055B1"/>
    <w:rsid w:val="00D05B45"/>
    <w:rsid w:val="00D0621A"/>
    <w:rsid w:val="00D07155"/>
    <w:rsid w:val="00D0718D"/>
    <w:rsid w:val="00D074F6"/>
    <w:rsid w:val="00D07C22"/>
    <w:rsid w:val="00D1050D"/>
    <w:rsid w:val="00D10704"/>
    <w:rsid w:val="00D10F99"/>
    <w:rsid w:val="00D1129C"/>
    <w:rsid w:val="00D11409"/>
    <w:rsid w:val="00D116AC"/>
    <w:rsid w:val="00D11DDB"/>
    <w:rsid w:val="00D11FE5"/>
    <w:rsid w:val="00D1201C"/>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6D84"/>
    <w:rsid w:val="00D172FC"/>
    <w:rsid w:val="00D17351"/>
    <w:rsid w:val="00D176EB"/>
    <w:rsid w:val="00D17898"/>
    <w:rsid w:val="00D17965"/>
    <w:rsid w:val="00D20658"/>
    <w:rsid w:val="00D20AF9"/>
    <w:rsid w:val="00D20C60"/>
    <w:rsid w:val="00D20CDC"/>
    <w:rsid w:val="00D20D7C"/>
    <w:rsid w:val="00D214BE"/>
    <w:rsid w:val="00D22C89"/>
    <w:rsid w:val="00D24212"/>
    <w:rsid w:val="00D2422E"/>
    <w:rsid w:val="00D246D3"/>
    <w:rsid w:val="00D249F0"/>
    <w:rsid w:val="00D25412"/>
    <w:rsid w:val="00D25546"/>
    <w:rsid w:val="00D25E6C"/>
    <w:rsid w:val="00D2616A"/>
    <w:rsid w:val="00D2645F"/>
    <w:rsid w:val="00D2694D"/>
    <w:rsid w:val="00D269FA"/>
    <w:rsid w:val="00D26BEB"/>
    <w:rsid w:val="00D2701A"/>
    <w:rsid w:val="00D270D8"/>
    <w:rsid w:val="00D276B9"/>
    <w:rsid w:val="00D304F6"/>
    <w:rsid w:val="00D30A34"/>
    <w:rsid w:val="00D30B7A"/>
    <w:rsid w:val="00D3104E"/>
    <w:rsid w:val="00D3135D"/>
    <w:rsid w:val="00D3218D"/>
    <w:rsid w:val="00D321F0"/>
    <w:rsid w:val="00D3241E"/>
    <w:rsid w:val="00D324A9"/>
    <w:rsid w:val="00D3265F"/>
    <w:rsid w:val="00D337C6"/>
    <w:rsid w:val="00D33B0A"/>
    <w:rsid w:val="00D33BB1"/>
    <w:rsid w:val="00D33DA8"/>
    <w:rsid w:val="00D33E55"/>
    <w:rsid w:val="00D3400C"/>
    <w:rsid w:val="00D34920"/>
    <w:rsid w:val="00D34D21"/>
    <w:rsid w:val="00D34DAF"/>
    <w:rsid w:val="00D34F92"/>
    <w:rsid w:val="00D35677"/>
    <w:rsid w:val="00D35735"/>
    <w:rsid w:val="00D357E0"/>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81D"/>
    <w:rsid w:val="00D429AB"/>
    <w:rsid w:val="00D429DD"/>
    <w:rsid w:val="00D42B94"/>
    <w:rsid w:val="00D430F7"/>
    <w:rsid w:val="00D433A2"/>
    <w:rsid w:val="00D4342D"/>
    <w:rsid w:val="00D43560"/>
    <w:rsid w:val="00D4356B"/>
    <w:rsid w:val="00D4358A"/>
    <w:rsid w:val="00D43CC5"/>
    <w:rsid w:val="00D440D8"/>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07EB"/>
    <w:rsid w:val="00D509D7"/>
    <w:rsid w:val="00D515DB"/>
    <w:rsid w:val="00D518CB"/>
    <w:rsid w:val="00D523E1"/>
    <w:rsid w:val="00D525DC"/>
    <w:rsid w:val="00D52FC7"/>
    <w:rsid w:val="00D536C2"/>
    <w:rsid w:val="00D53BE0"/>
    <w:rsid w:val="00D54135"/>
    <w:rsid w:val="00D54824"/>
    <w:rsid w:val="00D563D1"/>
    <w:rsid w:val="00D56C54"/>
    <w:rsid w:val="00D5705F"/>
    <w:rsid w:val="00D57585"/>
    <w:rsid w:val="00D57F7C"/>
    <w:rsid w:val="00D60185"/>
    <w:rsid w:val="00D6032B"/>
    <w:rsid w:val="00D6051A"/>
    <w:rsid w:val="00D60BFE"/>
    <w:rsid w:val="00D61A1B"/>
    <w:rsid w:val="00D61D34"/>
    <w:rsid w:val="00D62B20"/>
    <w:rsid w:val="00D6374A"/>
    <w:rsid w:val="00D63A95"/>
    <w:rsid w:val="00D63C2A"/>
    <w:rsid w:val="00D64898"/>
    <w:rsid w:val="00D655E4"/>
    <w:rsid w:val="00D65624"/>
    <w:rsid w:val="00D65BDB"/>
    <w:rsid w:val="00D65CBF"/>
    <w:rsid w:val="00D65FFC"/>
    <w:rsid w:val="00D66312"/>
    <w:rsid w:val="00D6681B"/>
    <w:rsid w:val="00D671F6"/>
    <w:rsid w:val="00D674D8"/>
    <w:rsid w:val="00D67752"/>
    <w:rsid w:val="00D70313"/>
    <w:rsid w:val="00D704CB"/>
    <w:rsid w:val="00D70668"/>
    <w:rsid w:val="00D70A01"/>
    <w:rsid w:val="00D70D2B"/>
    <w:rsid w:val="00D71140"/>
    <w:rsid w:val="00D72080"/>
    <w:rsid w:val="00D72185"/>
    <w:rsid w:val="00D7222D"/>
    <w:rsid w:val="00D72266"/>
    <w:rsid w:val="00D72DB2"/>
    <w:rsid w:val="00D72E75"/>
    <w:rsid w:val="00D737B4"/>
    <w:rsid w:val="00D73D97"/>
    <w:rsid w:val="00D7410E"/>
    <w:rsid w:val="00D741A4"/>
    <w:rsid w:val="00D74714"/>
    <w:rsid w:val="00D75005"/>
    <w:rsid w:val="00D752F4"/>
    <w:rsid w:val="00D756FD"/>
    <w:rsid w:val="00D75CB5"/>
    <w:rsid w:val="00D75DF5"/>
    <w:rsid w:val="00D76776"/>
    <w:rsid w:val="00D76BB6"/>
    <w:rsid w:val="00D800F0"/>
    <w:rsid w:val="00D801B2"/>
    <w:rsid w:val="00D805F9"/>
    <w:rsid w:val="00D8075C"/>
    <w:rsid w:val="00D80E67"/>
    <w:rsid w:val="00D80EA7"/>
    <w:rsid w:val="00D810E9"/>
    <w:rsid w:val="00D81320"/>
    <w:rsid w:val="00D8156C"/>
    <w:rsid w:val="00D81E11"/>
    <w:rsid w:val="00D82558"/>
    <w:rsid w:val="00D825AB"/>
    <w:rsid w:val="00D82C04"/>
    <w:rsid w:val="00D83152"/>
    <w:rsid w:val="00D83C1A"/>
    <w:rsid w:val="00D83D00"/>
    <w:rsid w:val="00D83D35"/>
    <w:rsid w:val="00D83E01"/>
    <w:rsid w:val="00D8423C"/>
    <w:rsid w:val="00D84606"/>
    <w:rsid w:val="00D8472E"/>
    <w:rsid w:val="00D84891"/>
    <w:rsid w:val="00D84D6E"/>
    <w:rsid w:val="00D850AF"/>
    <w:rsid w:val="00D856D8"/>
    <w:rsid w:val="00D8594A"/>
    <w:rsid w:val="00D85B2A"/>
    <w:rsid w:val="00D860EA"/>
    <w:rsid w:val="00D86685"/>
    <w:rsid w:val="00D86D91"/>
    <w:rsid w:val="00D90213"/>
    <w:rsid w:val="00D90797"/>
    <w:rsid w:val="00D91BB7"/>
    <w:rsid w:val="00D92BDA"/>
    <w:rsid w:val="00D92E83"/>
    <w:rsid w:val="00D93384"/>
    <w:rsid w:val="00D936F1"/>
    <w:rsid w:val="00D93E4F"/>
    <w:rsid w:val="00D93F5E"/>
    <w:rsid w:val="00D95206"/>
    <w:rsid w:val="00D95BD0"/>
    <w:rsid w:val="00D95FA9"/>
    <w:rsid w:val="00D96B82"/>
    <w:rsid w:val="00D9711D"/>
    <w:rsid w:val="00D9735C"/>
    <w:rsid w:val="00D97B82"/>
    <w:rsid w:val="00DA02E3"/>
    <w:rsid w:val="00DA06FC"/>
    <w:rsid w:val="00DA0726"/>
    <w:rsid w:val="00DA0F13"/>
    <w:rsid w:val="00DA191A"/>
    <w:rsid w:val="00DA269F"/>
    <w:rsid w:val="00DA283E"/>
    <w:rsid w:val="00DA2DE6"/>
    <w:rsid w:val="00DA2ED3"/>
    <w:rsid w:val="00DA2F86"/>
    <w:rsid w:val="00DA31B0"/>
    <w:rsid w:val="00DA338A"/>
    <w:rsid w:val="00DA3582"/>
    <w:rsid w:val="00DA36E2"/>
    <w:rsid w:val="00DA4043"/>
    <w:rsid w:val="00DA44DE"/>
    <w:rsid w:val="00DA4B42"/>
    <w:rsid w:val="00DA4F03"/>
    <w:rsid w:val="00DA5394"/>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2C1"/>
    <w:rsid w:val="00DB380D"/>
    <w:rsid w:val="00DB3889"/>
    <w:rsid w:val="00DB3E20"/>
    <w:rsid w:val="00DB3E24"/>
    <w:rsid w:val="00DB53ED"/>
    <w:rsid w:val="00DB566D"/>
    <w:rsid w:val="00DB56E9"/>
    <w:rsid w:val="00DB5709"/>
    <w:rsid w:val="00DB5A54"/>
    <w:rsid w:val="00DB65E0"/>
    <w:rsid w:val="00DB6657"/>
    <w:rsid w:val="00DB6B49"/>
    <w:rsid w:val="00DB6EFD"/>
    <w:rsid w:val="00DB72F9"/>
    <w:rsid w:val="00DB7366"/>
    <w:rsid w:val="00DB755E"/>
    <w:rsid w:val="00DB7871"/>
    <w:rsid w:val="00DB78E6"/>
    <w:rsid w:val="00DB7A99"/>
    <w:rsid w:val="00DB7AA7"/>
    <w:rsid w:val="00DB7CEF"/>
    <w:rsid w:val="00DC00C6"/>
    <w:rsid w:val="00DC0171"/>
    <w:rsid w:val="00DC1442"/>
    <w:rsid w:val="00DC25DE"/>
    <w:rsid w:val="00DC2FDA"/>
    <w:rsid w:val="00DC33DC"/>
    <w:rsid w:val="00DC3656"/>
    <w:rsid w:val="00DC3772"/>
    <w:rsid w:val="00DC3890"/>
    <w:rsid w:val="00DC4704"/>
    <w:rsid w:val="00DC4D5D"/>
    <w:rsid w:val="00DC511A"/>
    <w:rsid w:val="00DC5213"/>
    <w:rsid w:val="00DC53B7"/>
    <w:rsid w:val="00DC5596"/>
    <w:rsid w:val="00DC55A6"/>
    <w:rsid w:val="00DC5B73"/>
    <w:rsid w:val="00DC661F"/>
    <w:rsid w:val="00DC6E4E"/>
    <w:rsid w:val="00DC77B6"/>
    <w:rsid w:val="00DC7E95"/>
    <w:rsid w:val="00DD07F2"/>
    <w:rsid w:val="00DD1986"/>
    <w:rsid w:val="00DD1C36"/>
    <w:rsid w:val="00DD2147"/>
    <w:rsid w:val="00DD2A63"/>
    <w:rsid w:val="00DD300B"/>
    <w:rsid w:val="00DD3084"/>
    <w:rsid w:val="00DD355D"/>
    <w:rsid w:val="00DD4805"/>
    <w:rsid w:val="00DD4AA6"/>
    <w:rsid w:val="00DD506C"/>
    <w:rsid w:val="00DD552D"/>
    <w:rsid w:val="00DD569D"/>
    <w:rsid w:val="00DD63D9"/>
    <w:rsid w:val="00DD666C"/>
    <w:rsid w:val="00DD6A28"/>
    <w:rsid w:val="00DD71FC"/>
    <w:rsid w:val="00DD7310"/>
    <w:rsid w:val="00DD74D2"/>
    <w:rsid w:val="00DD76DF"/>
    <w:rsid w:val="00DD7E88"/>
    <w:rsid w:val="00DE027B"/>
    <w:rsid w:val="00DE0AE4"/>
    <w:rsid w:val="00DE1518"/>
    <w:rsid w:val="00DE1953"/>
    <w:rsid w:val="00DE1C7B"/>
    <w:rsid w:val="00DE22EC"/>
    <w:rsid w:val="00DE26B6"/>
    <w:rsid w:val="00DE278E"/>
    <w:rsid w:val="00DE31A5"/>
    <w:rsid w:val="00DE32BD"/>
    <w:rsid w:val="00DE54A4"/>
    <w:rsid w:val="00DE5C54"/>
    <w:rsid w:val="00DE700B"/>
    <w:rsid w:val="00DE7771"/>
    <w:rsid w:val="00DE794C"/>
    <w:rsid w:val="00DE7A50"/>
    <w:rsid w:val="00DF0608"/>
    <w:rsid w:val="00DF086A"/>
    <w:rsid w:val="00DF1C22"/>
    <w:rsid w:val="00DF2005"/>
    <w:rsid w:val="00DF27D0"/>
    <w:rsid w:val="00DF27E9"/>
    <w:rsid w:val="00DF2B6C"/>
    <w:rsid w:val="00DF3065"/>
    <w:rsid w:val="00DF3097"/>
    <w:rsid w:val="00DF31A9"/>
    <w:rsid w:val="00DF3757"/>
    <w:rsid w:val="00DF4DAE"/>
    <w:rsid w:val="00DF600C"/>
    <w:rsid w:val="00DF623D"/>
    <w:rsid w:val="00DF63AA"/>
    <w:rsid w:val="00DF6534"/>
    <w:rsid w:val="00DF6E61"/>
    <w:rsid w:val="00DF6FD0"/>
    <w:rsid w:val="00DF74E8"/>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44"/>
    <w:rsid w:val="00E0419C"/>
    <w:rsid w:val="00E0445D"/>
    <w:rsid w:val="00E04947"/>
    <w:rsid w:val="00E05D45"/>
    <w:rsid w:val="00E06087"/>
    <w:rsid w:val="00E06192"/>
    <w:rsid w:val="00E064D3"/>
    <w:rsid w:val="00E067C1"/>
    <w:rsid w:val="00E06C49"/>
    <w:rsid w:val="00E06D5F"/>
    <w:rsid w:val="00E074EE"/>
    <w:rsid w:val="00E07649"/>
    <w:rsid w:val="00E07949"/>
    <w:rsid w:val="00E07E95"/>
    <w:rsid w:val="00E109C3"/>
    <w:rsid w:val="00E11482"/>
    <w:rsid w:val="00E119AB"/>
    <w:rsid w:val="00E11D29"/>
    <w:rsid w:val="00E12239"/>
    <w:rsid w:val="00E12464"/>
    <w:rsid w:val="00E1260E"/>
    <w:rsid w:val="00E12DF4"/>
    <w:rsid w:val="00E130EB"/>
    <w:rsid w:val="00E13241"/>
    <w:rsid w:val="00E13C1F"/>
    <w:rsid w:val="00E13DD6"/>
    <w:rsid w:val="00E13EAC"/>
    <w:rsid w:val="00E14B1C"/>
    <w:rsid w:val="00E14E3D"/>
    <w:rsid w:val="00E15843"/>
    <w:rsid w:val="00E158AB"/>
    <w:rsid w:val="00E15D5F"/>
    <w:rsid w:val="00E164B2"/>
    <w:rsid w:val="00E16BE4"/>
    <w:rsid w:val="00E16C53"/>
    <w:rsid w:val="00E17C68"/>
    <w:rsid w:val="00E201BE"/>
    <w:rsid w:val="00E2106D"/>
    <w:rsid w:val="00E2132A"/>
    <w:rsid w:val="00E214BC"/>
    <w:rsid w:val="00E2199D"/>
    <w:rsid w:val="00E2237A"/>
    <w:rsid w:val="00E224F8"/>
    <w:rsid w:val="00E22F7A"/>
    <w:rsid w:val="00E2314B"/>
    <w:rsid w:val="00E23BAB"/>
    <w:rsid w:val="00E24CDB"/>
    <w:rsid w:val="00E24D1A"/>
    <w:rsid w:val="00E259EB"/>
    <w:rsid w:val="00E26B29"/>
    <w:rsid w:val="00E26EC4"/>
    <w:rsid w:val="00E27112"/>
    <w:rsid w:val="00E27332"/>
    <w:rsid w:val="00E27727"/>
    <w:rsid w:val="00E27DD5"/>
    <w:rsid w:val="00E3060D"/>
    <w:rsid w:val="00E30740"/>
    <w:rsid w:val="00E309A3"/>
    <w:rsid w:val="00E30BA3"/>
    <w:rsid w:val="00E30D1E"/>
    <w:rsid w:val="00E30E87"/>
    <w:rsid w:val="00E31218"/>
    <w:rsid w:val="00E31E1D"/>
    <w:rsid w:val="00E32A76"/>
    <w:rsid w:val="00E32B26"/>
    <w:rsid w:val="00E32B49"/>
    <w:rsid w:val="00E32F10"/>
    <w:rsid w:val="00E34039"/>
    <w:rsid w:val="00E341B4"/>
    <w:rsid w:val="00E34532"/>
    <w:rsid w:val="00E345EC"/>
    <w:rsid w:val="00E346AE"/>
    <w:rsid w:val="00E35644"/>
    <w:rsid w:val="00E35710"/>
    <w:rsid w:val="00E36A1C"/>
    <w:rsid w:val="00E374AB"/>
    <w:rsid w:val="00E379F0"/>
    <w:rsid w:val="00E4049F"/>
    <w:rsid w:val="00E40C17"/>
    <w:rsid w:val="00E40DFD"/>
    <w:rsid w:val="00E4101D"/>
    <w:rsid w:val="00E411F3"/>
    <w:rsid w:val="00E418AA"/>
    <w:rsid w:val="00E41A09"/>
    <w:rsid w:val="00E41A3D"/>
    <w:rsid w:val="00E4200F"/>
    <w:rsid w:val="00E42576"/>
    <w:rsid w:val="00E4310D"/>
    <w:rsid w:val="00E43395"/>
    <w:rsid w:val="00E434D9"/>
    <w:rsid w:val="00E443BB"/>
    <w:rsid w:val="00E44F33"/>
    <w:rsid w:val="00E45204"/>
    <w:rsid w:val="00E453A6"/>
    <w:rsid w:val="00E45E0C"/>
    <w:rsid w:val="00E46128"/>
    <w:rsid w:val="00E46546"/>
    <w:rsid w:val="00E469C1"/>
    <w:rsid w:val="00E46DB8"/>
    <w:rsid w:val="00E50714"/>
    <w:rsid w:val="00E50922"/>
    <w:rsid w:val="00E50B6B"/>
    <w:rsid w:val="00E50BB7"/>
    <w:rsid w:val="00E50BBA"/>
    <w:rsid w:val="00E5160B"/>
    <w:rsid w:val="00E516D9"/>
    <w:rsid w:val="00E517A8"/>
    <w:rsid w:val="00E52363"/>
    <w:rsid w:val="00E52BB7"/>
    <w:rsid w:val="00E5338C"/>
    <w:rsid w:val="00E535AE"/>
    <w:rsid w:val="00E54407"/>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1D5"/>
    <w:rsid w:val="00E5782B"/>
    <w:rsid w:val="00E60008"/>
    <w:rsid w:val="00E6039C"/>
    <w:rsid w:val="00E60438"/>
    <w:rsid w:val="00E604C4"/>
    <w:rsid w:val="00E605A8"/>
    <w:rsid w:val="00E60C6E"/>
    <w:rsid w:val="00E61F09"/>
    <w:rsid w:val="00E62411"/>
    <w:rsid w:val="00E62AA9"/>
    <w:rsid w:val="00E62B41"/>
    <w:rsid w:val="00E62BBC"/>
    <w:rsid w:val="00E63216"/>
    <w:rsid w:val="00E635D5"/>
    <w:rsid w:val="00E63A9E"/>
    <w:rsid w:val="00E63D23"/>
    <w:rsid w:val="00E63E63"/>
    <w:rsid w:val="00E63FE8"/>
    <w:rsid w:val="00E64431"/>
    <w:rsid w:val="00E64905"/>
    <w:rsid w:val="00E64AC0"/>
    <w:rsid w:val="00E64F96"/>
    <w:rsid w:val="00E6524D"/>
    <w:rsid w:val="00E6548A"/>
    <w:rsid w:val="00E654EA"/>
    <w:rsid w:val="00E6564A"/>
    <w:rsid w:val="00E66991"/>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0A4"/>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A2D"/>
    <w:rsid w:val="00E82C9E"/>
    <w:rsid w:val="00E83B1E"/>
    <w:rsid w:val="00E83B83"/>
    <w:rsid w:val="00E83B95"/>
    <w:rsid w:val="00E83F5C"/>
    <w:rsid w:val="00E84347"/>
    <w:rsid w:val="00E8440D"/>
    <w:rsid w:val="00E84742"/>
    <w:rsid w:val="00E84EAE"/>
    <w:rsid w:val="00E84FFE"/>
    <w:rsid w:val="00E851E6"/>
    <w:rsid w:val="00E859D0"/>
    <w:rsid w:val="00E85B1A"/>
    <w:rsid w:val="00E85E00"/>
    <w:rsid w:val="00E86555"/>
    <w:rsid w:val="00E87297"/>
    <w:rsid w:val="00E8764E"/>
    <w:rsid w:val="00E87B24"/>
    <w:rsid w:val="00E87D5E"/>
    <w:rsid w:val="00E90220"/>
    <w:rsid w:val="00E9092F"/>
    <w:rsid w:val="00E90ED0"/>
    <w:rsid w:val="00E90F1D"/>
    <w:rsid w:val="00E91186"/>
    <w:rsid w:val="00E91FA0"/>
    <w:rsid w:val="00E92110"/>
    <w:rsid w:val="00E92C8B"/>
    <w:rsid w:val="00E92F3E"/>
    <w:rsid w:val="00E938A6"/>
    <w:rsid w:val="00E93CD7"/>
    <w:rsid w:val="00E93EC9"/>
    <w:rsid w:val="00E941AD"/>
    <w:rsid w:val="00E941D4"/>
    <w:rsid w:val="00E94531"/>
    <w:rsid w:val="00E94591"/>
    <w:rsid w:val="00E94AAC"/>
    <w:rsid w:val="00E94EA9"/>
    <w:rsid w:val="00E9514A"/>
    <w:rsid w:val="00E95362"/>
    <w:rsid w:val="00E95719"/>
    <w:rsid w:val="00E960DA"/>
    <w:rsid w:val="00E96258"/>
    <w:rsid w:val="00E962D3"/>
    <w:rsid w:val="00E96BFF"/>
    <w:rsid w:val="00E96CBB"/>
    <w:rsid w:val="00E97641"/>
    <w:rsid w:val="00E97723"/>
    <w:rsid w:val="00E978B2"/>
    <w:rsid w:val="00E97F29"/>
    <w:rsid w:val="00EA0137"/>
    <w:rsid w:val="00EA03B9"/>
    <w:rsid w:val="00EA06FF"/>
    <w:rsid w:val="00EA0A82"/>
    <w:rsid w:val="00EA0B36"/>
    <w:rsid w:val="00EA0CAD"/>
    <w:rsid w:val="00EA0F62"/>
    <w:rsid w:val="00EA11C7"/>
    <w:rsid w:val="00EA15EF"/>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5D37"/>
    <w:rsid w:val="00EA63A3"/>
    <w:rsid w:val="00EA64BF"/>
    <w:rsid w:val="00EA6BEB"/>
    <w:rsid w:val="00EA744D"/>
    <w:rsid w:val="00EA74C3"/>
    <w:rsid w:val="00EA77E7"/>
    <w:rsid w:val="00EA7CA1"/>
    <w:rsid w:val="00EA7D8E"/>
    <w:rsid w:val="00EB022A"/>
    <w:rsid w:val="00EB188F"/>
    <w:rsid w:val="00EB1C79"/>
    <w:rsid w:val="00EB2175"/>
    <w:rsid w:val="00EB231A"/>
    <w:rsid w:val="00EB2FD0"/>
    <w:rsid w:val="00EB3B33"/>
    <w:rsid w:val="00EB3DCD"/>
    <w:rsid w:val="00EB4479"/>
    <w:rsid w:val="00EB4C40"/>
    <w:rsid w:val="00EB4E5B"/>
    <w:rsid w:val="00EB500D"/>
    <w:rsid w:val="00EB53C7"/>
    <w:rsid w:val="00EB5C37"/>
    <w:rsid w:val="00EB694E"/>
    <w:rsid w:val="00EB6ECD"/>
    <w:rsid w:val="00EB7033"/>
    <w:rsid w:val="00EB7159"/>
    <w:rsid w:val="00EB79A1"/>
    <w:rsid w:val="00EB7C59"/>
    <w:rsid w:val="00EB7F31"/>
    <w:rsid w:val="00EC02CC"/>
    <w:rsid w:val="00EC0990"/>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8E6"/>
    <w:rsid w:val="00ED01E8"/>
    <w:rsid w:val="00ED02C4"/>
    <w:rsid w:val="00ED08B7"/>
    <w:rsid w:val="00ED0B7D"/>
    <w:rsid w:val="00ED0D00"/>
    <w:rsid w:val="00ED1155"/>
    <w:rsid w:val="00ED17A7"/>
    <w:rsid w:val="00ED19C0"/>
    <w:rsid w:val="00ED1EEA"/>
    <w:rsid w:val="00ED1F0C"/>
    <w:rsid w:val="00ED21CC"/>
    <w:rsid w:val="00ED2217"/>
    <w:rsid w:val="00ED228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6F25"/>
    <w:rsid w:val="00ED709E"/>
    <w:rsid w:val="00ED7515"/>
    <w:rsid w:val="00ED76D7"/>
    <w:rsid w:val="00ED7B53"/>
    <w:rsid w:val="00ED7BB6"/>
    <w:rsid w:val="00EE018A"/>
    <w:rsid w:val="00EE047C"/>
    <w:rsid w:val="00EE0553"/>
    <w:rsid w:val="00EE057E"/>
    <w:rsid w:val="00EE07B7"/>
    <w:rsid w:val="00EE0A75"/>
    <w:rsid w:val="00EE1112"/>
    <w:rsid w:val="00EE1225"/>
    <w:rsid w:val="00EE1876"/>
    <w:rsid w:val="00EE25B5"/>
    <w:rsid w:val="00EE2663"/>
    <w:rsid w:val="00EE27CF"/>
    <w:rsid w:val="00EE280C"/>
    <w:rsid w:val="00EE2E49"/>
    <w:rsid w:val="00EE325C"/>
    <w:rsid w:val="00EE3310"/>
    <w:rsid w:val="00EE3713"/>
    <w:rsid w:val="00EE3AA8"/>
    <w:rsid w:val="00EE3E13"/>
    <w:rsid w:val="00EE45A3"/>
    <w:rsid w:val="00EE46C8"/>
    <w:rsid w:val="00EE4807"/>
    <w:rsid w:val="00EE4C58"/>
    <w:rsid w:val="00EE4E18"/>
    <w:rsid w:val="00EE5961"/>
    <w:rsid w:val="00EE5FE1"/>
    <w:rsid w:val="00EE610D"/>
    <w:rsid w:val="00EE631E"/>
    <w:rsid w:val="00EE6A67"/>
    <w:rsid w:val="00EE6C49"/>
    <w:rsid w:val="00EE76F7"/>
    <w:rsid w:val="00EE788E"/>
    <w:rsid w:val="00EF082E"/>
    <w:rsid w:val="00EF0C0D"/>
    <w:rsid w:val="00EF1157"/>
    <w:rsid w:val="00EF1195"/>
    <w:rsid w:val="00EF11F9"/>
    <w:rsid w:val="00EF1E36"/>
    <w:rsid w:val="00EF21A6"/>
    <w:rsid w:val="00EF21B2"/>
    <w:rsid w:val="00EF282E"/>
    <w:rsid w:val="00EF2DCF"/>
    <w:rsid w:val="00EF340E"/>
    <w:rsid w:val="00EF34AB"/>
    <w:rsid w:val="00EF3B29"/>
    <w:rsid w:val="00EF3C01"/>
    <w:rsid w:val="00EF3F6B"/>
    <w:rsid w:val="00EF44D2"/>
    <w:rsid w:val="00EF4B22"/>
    <w:rsid w:val="00EF4B53"/>
    <w:rsid w:val="00EF544E"/>
    <w:rsid w:val="00EF55C7"/>
    <w:rsid w:val="00EF583C"/>
    <w:rsid w:val="00EF5B1B"/>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A70"/>
    <w:rsid w:val="00F030D9"/>
    <w:rsid w:val="00F03282"/>
    <w:rsid w:val="00F0388D"/>
    <w:rsid w:val="00F03D0C"/>
    <w:rsid w:val="00F04645"/>
    <w:rsid w:val="00F04BC4"/>
    <w:rsid w:val="00F04C61"/>
    <w:rsid w:val="00F060AD"/>
    <w:rsid w:val="00F06532"/>
    <w:rsid w:val="00F066D7"/>
    <w:rsid w:val="00F06769"/>
    <w:rsid w:val="00F067AE"/>
    <w:rsid w:val="00F06801"/>
    <w:rsid w:val="00F06AFE"/>
    <w:rsid w:val="00F07B64"/>
    <w:rsid w:val="00F07E1F"/>
    <w:rsid w:val="00F07F51"/>
    <w:rsid w:val="00F1037A"/>
    <w:rsid w:val="00F10765"/>
    <w:rsid w:val="00F108BC"/>
    <w:rsid w:val="00F10CCE"/>
    <w:rsid w:val="00F1164B"/>
    <w:rsid w:val="00F119C3"/>
    <w:rsid w:val="00F133A1"/>
    <w:rsid w:val="00F13E0B"/>
    <w:rsid w:val="00F14018"/>
    <w:rsid w:val="00F1425E"/>
    <w:rsid w:val="00F14447"/>
    <w:rsid w:val="00F14548"/>
    <w:rsid w:val="00F14855"/>
    <w:rsid w:val="00F14A67"/>
    <w:rsid w:val="00F14DFE"/>
    <w:rsid w:val="00F153D1"/>
    <w:rsid w:val="00F15655"/>
    <w:rsid w:val="00F15845"/>
    <w:rsid w:val="00F166D9"/>
    <w:rsid w:val="00F16FCE"/>
    <w:rsid w:val="00F16FD4"/>
    <w:rsid w:val="00F17734"/>
    <w:rsid w:val="00F20544"/>
    <w:rsid w:val="00F20FC4"/>
    <w:rsid w:val="00F218D1"/>
    <w:rsid w:val="00F21B1C"/>
    <w:rsid w:val="00F22103"/>
    <w:rsid w:val="00F223DC"/>
    <w:rsid w:val="00F22555"/>
    <w:rsid w:val="00F228D8"/>
    <w:rsid w:val="00F22937"/>
    <w:rsid w:val="00F22ADD"/>
    <w:rsid w:val="00F23E0A"/>
    <w:rsid w:val="00F244A4"/>
    <w:rsid w:val="00F244AE"/>
    <w:rsid w:val="00F24821"/>
    <w:rsid w:val="00F248D2"/>
    <w:rsid w:val="00F24BA1"/>
    <w:rsid w:val="00F24D6A"/>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1AE"/>
    <w:rsid w:val="00F34653"/>
    <w:rsid w:val="00F34D22"/>
    <w:rsid w:val="00F34F33"/>
    <w:rsid w:val="00F35A54"/>
    <w:rsid w:val="00F35D9D"/>
    <w:rsid w:val="00F364D1"/>
    <w:rsid w:val="00F36E72"/>
    <w:rsid w:val="00F3795E"/>
    <w:rsid w:val="00F37B23"/>
    <w:rsid w:val="00F40008"/>
    <w:rsid w:val="00F406F9"/>
    <w:rsid w:val="00F40A80"/>
    <w:rsid w:val="00F40B8A"/>
    <w:rsid w:val="00F41587"/>
    <w:rsid w:val="00F4211B"/>
    <w:rsid w:val="00F4221E"/>
    <w:rsid w:val="00F42661"/>
    <w:rsid w:val="00F4296D"/>
    <w:rsid w:val="00F4306B"/>
    <w:rsid w:val="00F43654"/>
    <w:rsid w:val="00F4398B"/>
    <w:rsid w:val="00F43FA1"/>
    <w:rsid w:val="00F4421C"/>
    <w:rsid w:val="00F4493F"/>
    <w:rsid w:val="00F45180"/>
    <w:rsid w:val="00F456BE"/>
    <w:rsid w:val="00F4585E"/>
    <w:rsid w:val="00F45AB4"/>
    <w:rsid w:val="00F46351"/>
    <w:rsid w:val="00F46702"/>
    <w:rsid w:val="00F468E1"/>
    <w:rsid w:val="00F46AE1"/>
    <w:rsid w:val="00F46E71"/>
    <w:rsid w:val="00F4705B"/>
    <w:rsid w:val="00F47541"/>
    <w:rsid w:val="00F4787C"/>
    <w:rsid w:val="00F47BA1"/>
    <w:rsid w:val="00F50676"/>
    <w:rsid w:val="00F50888"/>
    <w:rsid w:val="00F510AF"/>
    <w:rsid w:val="00F5128B"/>
    <w:rsid w:val="00F51774"/>
    <w:rsid w:val="00F51991"/>
    <w:rsid w:val="00F51F6B"/>
    <w:rsid w:val="00F52822"/>
    <w:rsid w:val="00F52828"/>
    <w:rsid w:val="00F5375E"/>
    <w:rsid w:val="00F53849"/>
    <w:rsid w:val="00F539D1"/>
    <w:rsid w:val="00F54834"/>
    <w:rsid w:val="00F55216"/>
    <w:rsid w:val="00F55715"/>
    <w:rsid w:val="00F55A56"/>
    <w:rsid w:val="00F55AFF"/>
    <w:rsid w:val="00F55F25"/>
    <w:rsid w:val="00F56E1B"/>
    <w:rsid w:val="00F57AB4"/>
    <w:rsid w:val="00F57C0A"/>
    <w:rsid w:val="00F57D00"/>
    <w:rsid w:val="00F6007D"/>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2FC2"/>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309"/>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4BEF"/>
    <w:rsid w:val="00F95116"/>
    <w:rsid w:val="00F958CE"/>
    <w:rsid w:val="00F959A2"/>
    <w:rsid w:val="00F95AFF"/>
    <w:rsid w:val="00F95CC8"/>
    <w:rsid w:val="00F95D5B"/>
    <w:rsid w:val="00F96365"/>
    <w:rsid w:val="00F96505"/>
    <w:rsid w:val="00F96855"/>
    <w:rsid w:val="00F96D02"/>
    <w:rsid w:val="00F97525"/>
    <w:rsid w:val="00FA0347"/>
    <w:rsid w:val="00FA06A3"/>
    <w:rsid w:val="00FA06C4"/>
    <w:rsid w:val="00FA0C46"/>
    <w:rsid w:val="00FA10DD"/>
    <w:rsid w:val="00FA12E4"/>
    <w:rsid w:val="00FA17BB"/>
    <w:rsid w:val="00FA18C3"/>
    <w:rsid w:val="00FA1A6F"/>
    <w:rsid w:val="00FA1B8A"/>
    <w:rsid w:val="00FA25B4"/>
    <w:rsid w:val="00FA2643"/>
    <w:rsid w:val="00FA3AEE"/>
    <w:rsid w:val="00FA3FE8"/>
    <w:rsid w:val="00FA42C7"/>
    <w:rsid w:val="00FA4488"/>
    <w:rsid w:val="00FA4974"/>
    <w:rsid w:val="00FA5431"/>
    <w:rsid w:val="00FA61DA"/>
    <w:rsid w:val="00FA662B"/>
    <w:rsid w:val="00FA6739"/>
    <w:rsid w:val="00FA7350"/>
    <w:rsid w:val="00FA74C8"/>
    <w:rsid w:val="00FA7860"/>
    <w:rsid w:val="00FA7DE9"/>
    <w:rsid w:val="00FB0158"/>
    <w:rsid w:val="00FB069A"/>
    <w:rsid w:val="00FB0949"/>
    <w:rsid w:val="00FB0BCB"/>
    <w:rsid w:val="00FB0C30"/>
    <w:rsid w:val="00FB1071"/>
    <w:rsid w:val="00FB1426"/>
    <w:rsid w:val="00FB17A1"/>
    <w:rsid w:val="00FB187B"/>
    <w:rsid w:val="00FB1C93"/>
    <w:rsid w:val="00FB20BA"/>
    <w:rsid w:val="00FB2140"/>
    <w:rsid w:val="00FB2234"/>
    <w:rsid w:val="00FB32FD"/>
    <w:rsid w:val="00FB39D7"/>
    <w:rsid w:val="00FB437B"/>
    <w:rsid w:val="00FB453A"/>
    <w:rsid w:val="00FB45E0"/>
    <w:rsid w:val="00FB4683"/>
    <w:rsid w:val="00FB4983"/>
    <w:rsid w:val="00FB4BAD"/>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5DF"/>
    <w:rsid w:val="00FB7817"/>
    <w:rsid w:val="00FB7B30"/>
    <w:rsid w:val="00FC0944"/>
    <w:rsid w:val="00FC0A5A"/>
    <w:rsid w:val="00FC161C"/>
    <w:rsid w:val="00FC1861"/>
    <w:rsid w:val="00FC1AE4"/>
    <w:rsid w:val="00FC2741"/>
    <w:rsid w:val="00FC2F0D"/>
    <w:rsid w:val="00FC3092"/>
    <w:rsid w:val="00FC34CA"/>
    <w:rsid w:val="00FC358B"/>
    <w:rsid w:val="00FC372C"/>
    <w:rsid w:val="00FC3FF6"/>
    <w:rsid w:val="00FC43E8"/>
    <w:rsid w:val="00FC46DE"/>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2613"/>
    <w:rsid w:val="00FD28D2"/>
    <w:rsid w:val="00FD2FF7"/>
    <w:rsid w:val="00FD3067"/>
    <w:rsid w:val="00FD3769"/>
    <w:rsid w:val="00FD376A"/>
    <w:rsid w:val="00FD38BA"/>
    <w:rsid w:val="00FD3AB9"/>
    <w:rsid w:val="00FD41CC"/>
    <w:rsid w:val="00FD44D9"/>
    <w:rsid w:val="00FD4B0C"/>
    <w:rsid w:val="00FD5008"/>
    <w:rsid w:val="00FD5B4C"/>
    <w:rsid w:val="00FD5C55"/>
    <w:rsid w:val="00FD6845"/>
    <w:rsid w:val="00FD6D5E"/>
    <w:rsid w:val="00FD75DA"/>
    <w:rsid w:val="00FD7A23"/>
    <w:rsid w:val="00FE0737"/>
    <w:rsid w:val="00FE0998"/>
    <w:rsid w:val="00FE0C37"/>
    <w:rsid w:val="00FE0CF5"/>
    <w:rsid w:val="00FE0DEE"/>
    <w:rsid w:val="00FE0F13"/>
    <w:rsid w:val="00FE1375"/>
    <w:rsid w:val="00FE1DB6"/>
    <w:rsid w:val="00FE220B"/>
    <w:rsid w:val="00FE222A"/>
    <w:rsid w:val="00FE2865"/>
    <w:rsid w:val="00FE3163"/>
    <w:rsid w:val="00FE3269"/>
    <w:rsid w:val="00FE34BB"/>
    <w:rsid w:val="00FE3AC7"/>
    <w:rsid w:val="00FE3CC0"/>
    <w:rsid w:val="00FE3F12"/>
    <w:rsid w:val="00FE40F7"/>
    <w:rsid w:val="00FE426D"/>
    <w:rsid w:val="00FE42E9"/>
    <w:rsid w:val="00FE445F"/>
    <w:rsid w:val="00FE4908"/>
    <w:rsid w:val="00FE4C11"/>
    <w:rsid w:val="00FE4CEC"/>
    <w:rsid w:val="00FE4D61"/>
    <w:rsid w:val="00FE59DA"/>
    <w:rsid w:val="00FE671A"/>
    <w:rsid w:val="00FE6EED"/>
    <w:rsid w:val="00FE6FDB"/>
    <w:rsid w:val="00FE70F3"/>
    <w:rsid w:val="00FE7CF4"/>
    <w:rsid w:val="00FE7F4A"/>
    <w:rsid w:val="00FF067E"/>
    <w:rsid w:val="00FF0C30"/>
    <w:rsid w:val="00FF1549"/>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EC09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qFormat/>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qFormat/>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link w:val="B4Char"/>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Agreement">
    <w:name w:val="Agreement"/>
    <w:basedOn w:val="a1"/>
    <w:next w:val="Doc-text2"/>
    <w:qFormat/>
    <w:rsid w:val="00044FEC"/>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B4Char">
    <w:name w:val="B4 Char"/>
    <w:link w:val="B4"/>
    <w:qFormat/>
    <w:rsid w:val="003F4C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4525682">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3742090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2665102">
      <w:bodyDiv w:val="1"/>
      <w:marLeft w:val="0"/>
      <w:marRight w:val="0"/>
      <w:marTop w:val="0"/>
      <w:marBottom w:val="0"/>
      <w:divBdr>
        <w:top w:val="none" w:sz="0" w:space="0" w:color="auto"/>
        <w:left w:val="none" w:sz="0" w:space="0" w:color="auto"/>
        <w:bottom w:val="none" w:sz="0" w:space="0" w:color="auto"/>
        <w:right w:val="none" w:sz="0" w:space="0" w:color="auto"/>
      </w:divBdr>
    </w:div>
    <w:div w:id="920063594">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2445149">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0771476">
      <w:bodyDiv w:val="1"/>
      <w:marLeft w:val="0"/>
      <w:marRight w:val="0"/>
      <w:marTop w:val="0"/>
      <w:marBottom w:val="0"/>
      <w:divBdr>
        <w:top w:val="none" w:sz="0" w:space="0" w:color="auto"/>
        <w:left w:val="none" w:sz="0" w:space="0" w:color="auto"/>
        <w:bottom w:val="none" w:sz="0" w:space="0" w:color="auto"/>
        <w:right w:val="none" w:sz="0" w:space="0" w:color="auto"/>
      </w:divBdr>
    </w:div>
    <w:div w:id="1338390408">
      <w:bodyDiv w:val="1"/>
      <w:marLeft w:val="0"/>
      <w:marRight w:val="0"/>
      <w:marTop w:val="0"/>
      <w:marBottom w:val="0"/>
      <w:divBdr>
        <w:top w:val="none" w:sz="0" w:space="0" w:color="auto"/>
        <w:left w:val="none" w:sz="0" w:space="0" w:color="auto"/>
        <w:bottom w:val="none" w:sz="0" w:space="0" w:color="auto"/>
        <w:right w:val="none" w:sz="0" w:space="0" w:color="auto"/>
      </w:divBdr>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97427683">
      <w:bodyDiv w:val="1"/>
      <w:marLeft w:val="0"/>
      <w:marRight w:val="0"/>
      <w:marTop w:val="0"/>
      <w:marBottom w:val="0"/>
      <w:divBdr>
        <w:top w:val="none" w:sz="0" w:space="0" w:color="auto"/>
        <w:left w:val="none" w:sz="0" w:space="0" w:color="auto"/>
        <w:bottom w:val="none" w:sz="0" w:space="0" w:color="auto"/>
        <w:right w:val="none" w:sz="0" w:space="0" w:color="auto"/>
      </w:divBdr>
    </w:div>
    <w:div w:id="1908101239">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691923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3DEC2B-0A79-4A13-B781-FFFA883A6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23910</TotalTime>
  <Pages>3</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5858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Big CR_#116</cp:lastModifiedBy>
  <cp:revision>507</cp:revision>
  <cp:lastPrinted>2007-04-24T00:59:00Z</cp:lastPrinted>
  <dcterms:created xsi:type="dcterms:W3CDTF">2024-07-23T06:44:00Z</dcterms:created>
  <dcterms:modified xsi:type="dcterms:W3CDTF">2025-10-02T16:24:00Z</dcterms:modified>
</cp:coreProperties>
</file>